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CEC9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6C905052">
      <w:pPr>
        <w:rPr>
          <w:rFonts w:hint="eastAsia" w:ascii="宋体" w:hAnsi="宋体"/>
          <w:b/>
          <w:szCs w:val="21"/>
        </w:rPr>
      </w:pPr>
    </w:p>
    <w:p w14:paraId="0A969B5B">
      <w:pPr>
        <w:rPr>
          <w:rFonts w:hint="eastAsia" w:ascii="宋体" w:hAnsi="宋体"/>
          <w:b/>
          <w:szCs w:val="21"/>
        </w:rPr>
      </w:pPr>
    </w:p>
    <w:p w14:paraId="45AE43F4">
      <w:pPr>
        <w:rPr>
          <w:rFonts w:hint="eastAsia" w:ascii="宋体" w:hAnsi="宋体"/>
          <w:b/>
          <w:szCs w:val="21"/>
        </w:rPr>
      </w:pPr>
    </w:p>
    <w:p w14:paraId="79C009E0">
      <w:pPr>
        <w:rPr>
          <w:rFonts w:hint="eastAsia" w:ascii="宋体" w:hAnsi="宋体"/>
          <w:b/>
          <w:szCs w:val="21"/>
        </w:rPr>
      </w:pPr>
    </w:p>
    <w:p w14:paraId="7FE19ABF">
      <w:pPr>
        <w:rPr>
          <w:rFonts w:hint="eastAsia" w:ascii="宋体" w:hAnsi="宋体"/>
          <w:b/>
          <w:szCs w:val="21"/>
        </w:rPr>
      </w:pPr>
    </w:p>
    <w:p w14:paraId="18518285">
      <w:pPr>
        <w:rPr>
          <w:rFonts w:hint="eastAsia" w:ascii="宋体" w:hAnsi="宋体"/>
          <w:b/>
          <w:szCs w:val="21"/>
        </w:rPr>
      </w:pPr>
    </w:p>
    <w:p w14:paraId="49B6EAC6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4B421533">
      <w:pPr>
        <w:jc w:val="center"/>
        <w:rPr>
          <w:rFonts w:hint="eastAsia" w:ascii="宋体" w:hAnsi="宋体"/>
          <w:b/>
          <w:sz w:val="24"/>
        </w:rPr>
      </w:pPr>
    </w:p>
    <w:p w14:paraId="304C704E">
      <w:pPr>
        <w:rPr>
          <w:rFonts w:hint="eastAsia" w:ascii="宋体" w:hAnsi="宋体"/>
          <w:b/>
          <w:sz w:val="24"/>
        </w:rPr>
      </w:pPr>
    </w:p>
    <w:p w14:paraId="21A1CFDD">
      <w:pPr>
        <w:jc w:val="center"/>
        <w:rPr>
          <w:rFonts w:hint="eastAsia" w:ascii="宋体" w:hAnsi="宋体"/>
          <w:b/>
          <w:sz w:val="24"/>
        </w:rPr>
      </w:pPr>
    </w:p>
    <w:p w14:paraId="61A274EF">
      <w:pPr>
        <w:jc w:val="center"/>
        <w:rPr>
          <w:rFonts w:hint="eastAsia" w:ascii="宋体" w:hAnsi="宋体"/>
          <w:b/>
          <w:sz w:val="24"/>
        </w:rPr>
      </w:pPr>
      <w:bookmarkStart w:id="2" w:name="_GoBack"/>
      <w:bookmarkEnd w:id="2"/>
    </w:p>
    <w:p w14:paraId="4E3A18A2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93D83CA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6691ED7">
      <w:pPr>
        <w:ind w:firstLine="1400" w:firstLineChars="500"/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 列东院区机房动环监控系统改造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</w:p>
    <w:p w14:paraId="30CC8432">
      <w:pPr>
        <w:pStyle w:val="4"/>
        <w:spacing w:line="360" w:lineRule="auto"/>
        <w:ind w:firstLine="1391" w:firstLineChars="497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</w:p>
    <w:p w14:paraId="5D8FDBE8">
      <w:pPr>
        <w:pStyle w:val="4"/>
        <w:spacing w:line="360" w:lineRule="auto"/>
        <w:ind w:firstLine="1383" w:firstLineChars="494"/>
        <w:rPr>
          <w:rFonts w:hint="eastAsia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/>
          <w:b/>
          <w:sz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40B626A5">
      <w:pPr>
        <w:pStyle w:val="6"/>
        <w:spacing w:line="420" w:lineRule="auto"/>
        <w:outlineLvl w:val="0"/>
        <w:rPr>
          <w:rFonts w:hint="eastAsia" w:hAnsi="宋体"/>
          <w:b/>
          <w:sz w:val="24"/>
        </w:rPr>
      </w:pPr>
    </w:p>
    <w:p w14:paraId="5F2B9EC0">
      <w:pPr>
        <w:pStyle w:val="6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2921888B">
      <w:pPr>
        <w:pStyle w:val="6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783B415D">
      <w:pPr>
        <w:pStyle w:val="4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15E3FC58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07B11BB4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21DA9B87">
      <w:pPr>
        <w:pStyle w:val="24"/>
        <w:rPr>
          <w:rFonts w:hint="eastAsia" w:ascii="仿宋_GB2312" w:hAnsi="宋体" w:eastAsia="仿宋_GB2312"/>
          <w:b/>
          <w:color w:val="auto"/>
          <w:sz w:val="36"/>
        </w:rPr>
      </w:pPr>
    </w:p>
    <w:p w14:paraId="62A2D74F">
      <w:pPr>
        <w:pStyle w:val="24"/>
        <w:rPr>
          <w:rFonts w:hint="eastAsia" w:ascii="仿宋_GB2312" w:hAnsi="宋体" w:eastAsia="仿宋_GB2312"/>
          <w:b/>
          <w:color w:val="auto"/>
          <w:sz w:val="36"/>
        </w:rPr>
      </w:pPr>
    </w:p>
    <w:p w14:paraId="0DC9309F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101777609"/>
      <w:bookmarkStart w:id="1" w:name="_Toc247770230"/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4B13D2E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" w:hAnsi="仿宋" w:eastAsia="仿宋" w:cs="仿宋"/>
          <w:sz w:val="24"/>
          <w:lang w:val="en-US" w:eastAsia="zh-CN"/>
        </w:rPr>
        <w:t>列东院区</w:t>
      </w:r>
      <w:r>
        <w:rPr>
          <w:rFonts w:hint="eastAsia" w:ascii="仿宋" w:hAnsi="仿宋" w:eastAsia="仿宋" w:cs="仿宋"/>
          <w:sz w:val="24"/>
        </w:rPr>
        <w:t>机房动环监控系统改造进行公开询价，欢迎国内具有资质条件的供应商前来参加报价。</w:t>
      </w:r>
    </w:p>
    <w:p w14:paraId="059928B3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_GB2312" w:hAnsi="宋体" w:eastAsia="仿宋_GB2312"/>
          <w:sz w:val="24"/>
          <w:lang w:val="en-US" w:eastAsia="zh-CN"/>
        </w:rPr>
        <w:t>列东院区</w:t>
      </w:r>
      <w:r>
        <w:rPr>
          <w:rFonts w:hint="eastAsia" w:ascii="仿宋_GB2312" w:hAnsi="宋体" w:eastAsia="仿宋_GB2312"/>
          <w:sz w:val="24"/>
        </w:rPr>
        <w:t>机房动环监控系统改造</w:t>
      </w:r>
    </w:p>
    <w:p w14:paraId="3687F97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5D26C87B">
      <w:pPr>
        <w:numPr>
          <w:ilvl w:val="0"/>
          <w:numId w:val="0"/>
        </w:numPr>
        <w:spacing w:line="300" w:lineRule="auto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cs="Times New Roman"/>
          <w:sz w:val="24"/>
          <w:lang w:val="en-US" w:eastAsia="zh-CN"/>
        </w:rPr>
        <w:t>1、采购</w:t>
      </w:r>
      <w:r>
        <w:rPr>
          <w:rFonts w:hint="eastAsia" w:ascii="仿宋_GB2312" w:hAnsi="宋体" w:cs="Times New Roman"/>
          <w:sz w:val="24"/>
          <w:lang w:val="en-US" w:eastAsia="zh-CN"/>
        </w:rPr>
        <w:t>内容：</w:t>
      </w:r>
    </w:p>
    <w:p w14:paraId="280637DF">
      <w:pPr>
        <w:pStyle w:val="26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为确保机房环境安全，提升动环监控系统的可靠性与智能化水平，现拟对列东院区的门诊楼与外科楼机房进行动环监控系统改造。以下为项目改造的主要设备清单：</w:t>
      </w:r>
    </w:p>
    <w:tbl>
      <w:tblPr>
        <w:tblStyle w:val="12"/>
        <w:tblpPr w:leftFromText="180" w:rightFromText="180" w:vertAnchor="text" w:horzAnchor="page" w:tblpX="1479" w:tblpY="772"/>
        <w:tblOverlap w:val="never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2550"/>
        <w:gridCol w:w="1020"/>
        <w:gridCol w:w="4830"/>
      </w:tblGrid>
      <w:tr w14:paraId="33E7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90F001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48F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主要设备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251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979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主要功能说明</w:t>
            </w:r>
          </w:p>
        </w:tc>
      </w:tr>
      <w:tr w14:paraId="61C8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E20BE3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BAB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物联网网关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EA4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9AB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数据采集与传输，支持多种传感器接入</w:t>
            </w:r>
          </w:p>
        </w:tc>
      </w:tr>
      <w:tr w14:paraId="2630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90AA10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10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温湿度传感器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6BA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10台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A62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实时监测机房温湿度，带显示屏</w:t>
            </w:r>
          </w:p>
        </w:tc>
      </w:tr>
      <w:tr w14:paraId="4295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EB9644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D5F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烟感探测器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D2B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10台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0A6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烟雾探测，支持声光报警</w:t>
            </w:r>
          </w:p>
        </w:tc>
      </w:tr>
      <w:tr w14:paraId="4272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1A24BC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557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水浸传感器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565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4台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017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检测漏水情况，重点布设在空调附近</w:t>
            </w:r>
          </w:p>
        </w:tc>
      </w:tr>
      <w:tr w14:paraId="3AB1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DE2D0D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83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红外报警探测器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096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4只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717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探测非法入侵，支持宠物过滤</w:t>
            </w:r>
          </w:p>
        </w:tc>
      </w:tr>
      <w:tr w14:paraId="781E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271356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7A3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警灯警号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2F6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2个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854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声光报警提示</w:t>
            </w:r>
          </w:p>
        </w:tc>
      </w:tr>
      <w:tr w14:paraId="1341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5FBF76">
            <w:pPr>
              <w:keepNext w:val="0"/>
              <w:keepLines w:val="0"/>
              <w:widowControl/>
              <w:suppressLineNumbers w:val="0"/>
              <w:ind w:right="-139" w:rightChars="-4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5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693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人脸识别门禁系统</w:t>
            </w:r>
          </w:p>
        </w:tc>
        <w:tc>
          <w:tcPr>
            <w:tcW w:w="102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3CB8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2套</w:t>
            </w:r>
          </w:p>
        </w:tc>
        <w:tc>
          <w:tcPr>
            <w:tcW w:w="4830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36A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国密、提升门禁安全性，支持人脸识别开门</w:t>
            </w:r>
          </w:p>
        </w:tc>
      </w:tr>
    </w:tbl>
    <w:p w14:paraId="479A4D6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7AF4574">
      <w:pPr>
        <w:pStyle w:val="5"/>
        <w:rPr>
          <w:rFonts w:hint="eastAsia"/>
          <w:lang w:val="en-US" w:eastAsia="zh-CN"/>
        </w:rPr>
      </w:pPr>
    </w:p>
    <w:p w14:paraId="44196EA1">
      <w:pPr>
        <w:numPr>
          <w:ilvl w:val="0"/>
          <w:numId w:val="0"/>
        </w:numPr>
        <w:spacing w:line="300" w:lineRule="auto"/>
        <w:jc w:val="left"/>
        <w:rPr>
          <w:rFonts w:hint="eastAsia" w:ascii="仿宋_GB2312" w:cs="Times New Roman"/>
          <w:sz w:val="24"/>
          <w:lang w:val="en-US" w:eastAsia="zh-CN"/>
        </w:rPr>
      </w:pPr>
      <w:r>
        <w:rPr>
          <w:rFonts w:hint="eastAsia" w:ascii="仿宋_GB2312" w:cs="Times New Roman"/>
          <w:sz w:val="24"/>
          <w:lang w:val="en-US" w:eastAsia="zh-CN"/>
        </w:rPr>
        <w:t>2、要求：</w:t>
      </w:r>
    </w:p>
    <w:p w14:paraId="434F920D">
      <w:pPr>
        <w:pStyle w:val="26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（1）实现机房环境参数的全面监控：实现对温湿度、烟雾、漏水等关键指标的实时监控，及时发现隐患。</w:t>
      </w:r>
    </w:p>
    <w:p w14:paraId="56325D42">
      <w:pPr>
        <w:pStyle w:val="26"/>
        <w:ind w:firstLine="480" w:firstLineChars="200"/>
        <w:jc w:val="both"/>
        <w:rPr>
          <w:rFonts w:hint="default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（2）实现机房设备的全面监控：实时监测UPS的运行参数与电池健康状态，以及精密空调的温湿度控制与漏水情况，确保机房电力与环境安全。</w:t>
      </w:r>
    </w:p>
    <w:p w14:paraId="4A476127">
      <w:pPr>
        <w:pStyle w:val="26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（3）提升报警与响应能力：通过声光报警、短信/平台通知等方式，及时发现并处置异常，避免因环境问题导致的设备故障。</w:t>
      </w:r>
    </w:p>
    <w:p w14:paraId="064053D3">
      <w:pPr>
        <w:pStyle w:val="26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（4）增强门禁安全管理：升级为人脸识别门禁系统，防止未经授权人员进入机房，提升出入管理的安全性与便捷性。</w:t>
      </w:r>
    </w:p>
    <w:p w14:paraId="6A6D3AB6">
      <w:pPr>
        <w:pStyle w:val="26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（5）构建统一的监控平台：通过物联网网关集中采集数据，实现远程监控与管理，支持远程查看与告警推送，提升运维效率。</w:t>
      </w:r>
    </w:p>
    <w:p w14:paraId="2F37A10C">
      <w:pPr>
        <w:pStyle w:val="26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color w:val="FF0000"/>
          <w:kern w:val="2"/>
          <w:sz w:val="24"/>
          <w:szCs w:val="31"/>
          <w:lang w:val="en-US" w:eastAsia="zh-CN" w:bidi="ar-SA"/>
        </w:rPr>
        <w:t>注：该项目的改造不限于该清单中内容，各报价商根据各自品牌产品需求进行采购内容的增加。</w:t>
      </w:r>
    </w:p>
    <w:p w14:paraId="200635CD">
      <w:pPr>
        <w:pStyle w:val="5"/>
        <w:rPr>
          <w:rFonts w:hint="eastAsia"/>
          <w:lang w:val="en-US" w:eastAsia="zh-CN"/>
        </w:rPr>
      </w:pPr>
    </w:p>
    <w:p w14:paraId="699A0B5D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1B5F0193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6DAACE5B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2A213D14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76F4441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5895704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24740283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5E8A8D0C">
      <w:pPr>
        <w:pStyle w:val="4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2491DC22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62FCD2E0">
      <w:pPr>
        <w:pStyle w:val="4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340F4AC3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邱工</w:t>
      </w:r>
    </w:p>
    <w:p w14:paraId="49359166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6B70B67D">
      <w:pPr>
        <w:pStyle w:val="25"/>
        <w:numPr>
          <w:ilvl w:val="0"/>
          <w:numId w:val="2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40220267">
      <w:pPr>
        <w:pStyle w:val="25"/>
        <w:jc w:val="both"/>
        <w:rPr>
          <w:rFonts w:hint="eastAsia" w:ascii="仿宋_GB2312" w:hAnsi="宋体" w:eastAsia="仿宋_GB2312"/>
          <w:b/>
          <w:sz w:val="36"/>
        </w:rPr>
      </w:pPr>
    </w:p>
    <w:p w14:paraId="5C25FEAE">
      <w:pPr>
        <w:pStyle w:val="25"/>
        <w:jc w:val="both"/>
        <w:rPr>
          <w:rFonts w:hint="eastAsia" w:ascii="仿宋_GB2312" w:hAnsi="宋体" w:eastAsia="仿宋_GB2312"/>
          <w:b/>
          <w:sz w:val="36"/>
        </w:rPr>
      </w:pPr>
    </w:p>
    <w:p w14:paraId="4A9AEAD2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518A722E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670B8E4D">
      <w:pPr>
        <w:pStyle w:val="25"/>
        <w:jc w:val="both"/>
        <w:rPr>
          <w:rFonts w:hint="eastAsia" w:ascii="仿宋_GB2312" w:hAnsi="宋体" w:eastAsia="仿宋_GB2312"/>
          <w:b/>
          <w:sz w:val="36"/>
        </w:rPr>
      </w:pPr>
    </w:p>
    <w:p w14:paraId="6591FB0D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0C3090BF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284C74EC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77C20824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4E02C915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76964540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6223F3BB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7A35C7F5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64064C7F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28F1F624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182BB1FD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5FD3FA5F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303A043B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49EDA99B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39382D19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1ADBE3CD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712AA195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605C3D53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7D29E880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28236AFA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7B297D4F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10881238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69F1E2E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0F936845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28DAA541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33F5B740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113AD0D3">
      <w:pPr>
        <w:pStyle w:val="5"/>
        <w:rPr>
          <w:rFonts w:hint="eastAsia" w:ascii="宋体" w:hAnsi="宋体" w:cs="宋体"/>
          <w:kern w:val="0"/>
          <w:sz w:val="28"/>
          <w:szCs w:val="28"/>
        </w:rPr>
      </w:pPr>
    </w:p>
    <w:p w14:paraId="6191514D">
      <w:pPr>
        <w:spacing w:line="600" w:lineRule="exact"/>
        <w:rPr>
          <w:sz w:val="28"/>
          <w:szCs w:val="28"/>
        </w:rPr>
      </w:pPr>
    </w:p>
    <w:p w14:paraId="66A57449">
      <w:pPr>
        <w:topLinePunct/>
        <w:snapToGrid w:val="0"/>
        <w:spacing w:line="720" w:lineRule="exact"/>
      </w:pPr>
    </w:p>
    <w:p w14:paraId="1DEA0FD6">
      <w:pPr>
        <w:topLinePunct/>
        <w:snapToGrid w:val="0"/>
        <w:spacing w:line="720" w:lineRule="exact"/>
      </w:pPr>
    </w:p>
    <w:p w14:paraId="462CE9AA">
      <w:pPr>
        <w:ind w:firstLine="620" w:firstLineChars="200"/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6F20">
    <w:pPr>
      <w:pStyle w:val="9"/>
      <w:jc w:val="center"/>
    </w:pPr>
    <w:r>
      <w:rPr>
        <w:rFonts w:hint="eastAsia"/>
      </w:rPr>
      <w:t>第</w:t>
    </w: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91E6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089AF1AF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77FDD">
    <w:pPr>
      <w:pStyle w:val="9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DBCFD">
    <w:pPr>
      <w:pStyle w:val="9"/>
      <w:framePr w:wrap="around" w:vAnchor="text" w:hAnchor="margin" w:xAlign="outside" w:y="1"/>
      <w:snapToGrid/>
      <w:ind w:left="310" w:leftChars="100" w:right="310" w:rightChars="100"/>
      <w:rPr>
        <w:rStyle w:val="16"/>
        <w:rFonts w:eastAsia="宋体"/>
        <w:sz w:val="28"/>
        <w:szCs w:val="28"/>
      </w:rPr>
    </w:pPr>
    <w:r>
      <w:rPr>
        <w:rStyle w:val="16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6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6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6"/>
        <w:rFonts w:hint="eastAsia" w:eastAsia="宋体"/>
        <w:sz w:val="28"/>
        <w:szCs w:val="28"/>
      </w:rPr>
      <w:t xml:space="preserve"> —</w:t>
    </w:r>
  </w:p>
  <w:p w14:paraId="618980C7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2EE3C"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 w14:paraId="30AA4B03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15F00A92"/>
    <w:rsid w:val="17922F52"/>
    <w:rsid w:val="1D641DA6"/>
    <w:rsid w:val="1E8A0B27"/>
    <w:rsid w:val="21F52EAA"/>
    <w:rsid w:val="23095434"/>
    <w:rsid w:val="246676F8"/>
    <w:rsid w:val="2F0E5507"/>
    <w:rsid w:val="30E92D4B"/>
    <w:rsid w:val="38E02D5E"/>
    <w:rsid w:val="3916728F"/>
    <w:rsid w:val="3E8100B1"/>
    <w:rsid w:val="3FC3052D"/>
    <w:rsid w:val="434B0262"/>
    <w:rsid w:val="480E72D4"/>
    <w:rsid w:val="490E7368"/>
    <w:rsid w:val="51A57EC9"/>
    <w:rsid w:val="55CC0683"/>
    <w:rsid w:val="570603D3"/>
    <w:rsid w:val="59833FEA"/>
    <w:rsid w:val="6BE94A51"/>
    <w:rsid w:val="6C14665D"/>
    <w:rsid w:val="775A47AA"/>
    <w:rsid w:val="7C617B9C"/>
    <w:rsid w:val="7C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link w:val="20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脚 Char"/>
    <w:basedOn w:val="14"/>
    <w:link w:val="9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8">
    <w:name w:val="页眉 Char"/>
    <w:basedOn w:val="14"/>
    <w:link w:val="10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正文文本 Char"/>
    <w:basedOn w:val="14"/>
    <w:link w:val="5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2">
    <w:name w:val="日期 Char"/>
    <w:basedOn w:val="14"/>
    <w:link w:val="7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样式3"/>
    <w:basedOn w:val="6"/>
    <w:qFormat/>
    <w:uiPriority w:val="0"/>
    <w:pPr>
      <w:spacing w:line="0" w:lineRule="atLeast"/>
      <w:outlineLvl w:val="0"/>
    </w:pPr>
  </w:style>
  <w:style w:type="paragraph" w:customStyle="1" w:styleId="2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830</Words>
  <Characters>883</Characters>
  <Lines>3</Lines>
  <Paragraphs>1</Paragraphs>
  <TotalTime>3</TotalTime>
  <ScaleCrop>false</ScaleCrop>
  <LinksUpToDate>false</LinksUpToDate>
  <CharactersWithSpaces>1112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2026-03-27T09:34:24Z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eyJoZGlkIjoiMzExZDk4MDEwMzk3NWVkOTBiNTlkN2I0NzYxZDQwOTEiLCJ1c2VySWQiOiIzNTAwODIwIn0=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E79A5F642D0C48508B2B9BB64F33A1D3_13</vt:lpwstr>
  </property>
</Properties>
</file>