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b/>
          <w:bCs/>
          <w:sz w:val="28"/>
          <w:szCs w:val="28"/>
        </w:rPr>
      </w:pPr>
      <w:bookmarkStart w:id="0" w:name="OLE_LINK3"/>
      <w:r>
        <w:rPr>
          <w:rFonts w:hint="eastAsia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6FB023F">
      <w:p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/>
          <w:b/>
          <w:bCs/>
          <w:sz w:val="28"/>
          <w:szCs w:val="28"/>
          <w:lang w:val="en-US" w:eastAsia="zh-CN"/>
        </w:rPr>
        <w:t>生物样本库存储系统</w:t>
      </w:r>
    </w:p>
    <w:bookmarkEnd w:id="1"/>
    <w:tbl>
      <w:tblPr>
        <w:tblStyle w:val="3"/>
        <w:tblW w:w="497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96"/>
        <w:gridCol w:w="456"/>
        <w:gridCol w:w="456"/>
        <w:gridCol w:w="5939"/>
      </w:tblGrid>
      <w:tr w14:paraId="7A98E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CB456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项目号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FCEEE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6FA2C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A312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ABFD7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4967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7277A9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不同温度冰箱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32DD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44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F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低温整理冰箱1套：</w:t>
            </w:r>
          </w:p>
          <w:p w14:paraId="4B5D2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1、有效容积 ：有效容积≥300L；冷藏室容积≥200L，冷冻室容积≥100L.</w:t>
            </w:r>
          </w:p>
          <w:p w14:paraId="0C8E2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2、整体结构：立式双门设计，都为发泡门设计；保温材料采用LBA硬质发泡，无CFC聚氨酯发泡，保温性能优。</w:t>
            </w:r>
          </w:p>
          <w:p w14:paraId="75C0F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3、物联通讯：产品标配Wifi接口(可改制替换为485接口)，用户可通过接口连网，冰箱运行温度数据及报警信息可传至云平台通过手机端提醒。</w:t>
            </w:r>
          </w:p>
          <w:p w14:paraId="20247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4、双压缩机、双制冷系统，上冷藏室和下冷冻室可独立控制运行，其中一个出现故障不影响另外一个正常运行使用。</w:t>
            </w:r>
          </w:p>
          <w:p w14:paraId="01B29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5、温度均匀性：采用高性能保温材料，保温效果好，风冷系统，保证箱体温度冷藏室均匀性≤±3℃，波动性≤±3℃。</w:t>
            </w:r>
          </w:p>
          <w:p w14:paraId="51A23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超低温冰箱15套：</w:t>
            </w:r>
          </w:p>
          <w:p w14:paraId="4E061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1、工作条件：环境温度10～32℃，电源220V/50Hz；样式：立式；有效容积≥410L；整机宽度≤830mm(含手把、箱体、铰链)，保障足够放置空间；整机装箱量≥300个冻存盒，整机样本量≥30000份（2ml冻存管）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2F73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2、采用HC环保制冷剂，制冷效率高，节能环保，全球变暖潜能值GWP＜10；根据低温保存箱国家标准GB/T 20154要求，低温保存箱铭牌或标签上要标注制冷剂的详细名称及装入量；制冷剂用量符合国家安全标准，单制冷系统可燃制冷剂灌注量不能高于150g；提供产品铭牌和相关证明材料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D906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采用双级复叠制冷系统，高温级压机和低温级压机耦合优化复叠制冷循环，具有级间换热器；高温级提供低温级的负荷，不单独参与箱内制冷，实现不同工况动态匹配，提高系统可靠性并降低噪音；提供产品彩页和制冷原理图等相关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5C4C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4、符合《低温保存箱节能环保认证技术规范》要求，并获取节能、环保报告及证书； 提供中国质量中心节能证书和环保证书（原件备查，并提供CQC网站截图及网址备查）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BB7A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5、GB/T 20154-2014 规定的检测方法，箱内特性点处的温度降至-81℃ 温度时所需时间≤295min，提供具有CNAS资质的国家级第三方检测报告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18BC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2-8℃冰箱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1套：</w:t>
            </w:r>
          </w:p>
          <w:p w14:paraId="43A78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1、温度控制:微电脑控制,触摸按键，大屏幕LED显示，可同时显示冷藏、冷冻室温度。</w:t>
            </w:r>
          </w:p>
          <w:p w14:paraId="1088B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2、冷藏室控制显示精度0.1 ℃，冷冻室控制、显示精度1 ℃，冷藏室温度范围2～8℃，冷冻室温度范围-10~-30 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EBAF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3、双压缩机、双制冷系统，上冷藏室和下冷冻室可独立控制运行，其中一个出现故障不影响另外一个正常运行使用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0EF3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4、温度均匀性：采用高性能保温材料，保温效果好，风冷系统，保证箱体温度冷藏室均匀性≤±3℃，波动性≤±3℃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2947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5、物联通讯：产品标配Wifi接口(可改制替换为485接口)，用户可通过接口连网，冰箱运行温度数据及报警信息可传至云平台通过手机端提醒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8C86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17CF9D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全院级生物样本管理系统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04EF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81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6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包括但不限于以下设备：</w:t>
            </w:r>
          </w:p>
          <w:p w14:paraId="0113E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智能型样本库管理平台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1套：</w:t>
            </w:r>
          </w:p>
          <w:p w14:paraId="50B9F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1、系统需采用 B/S 架构，需采用主流的面向对象开发语言，具有良好的系统平台兼容性，支持 MySQL、Oracle、SQL Server 等主流数据库，系统需采用必要的技术实现系统缓存控制、系统消息控制、系统权限控制；（投标时提交承诺，承诺函（格式自拟））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A114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系统支持全院级样本管理，可一页面内“树形结构”展示样本“总－分”库层级关系；可建设以专病库、队列库、家系遗传病库、多中心项目样本库、GCP项目样本、等多维度的差异化样本分库；（需提供系统截图及对应的操作说明并加盖所投产品生产厂家公章）系统具有独立的动态表管理模块，可根据不同项目设计不同的临床表单、检测表单 、病理表单、随访表单等，无需二次开发；模块用于集中管理样本及病人的字段信息（如项目名称、CRF表单设计等）（需提供系统截图及对应的操作说明并加盖所投产品厂家公章）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1C59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系统内的样本表单、入库表单、出库表单等，可自行定义其属性；并定义每个表单字段是否数据脱敏、显示顺序、是否必填、唯一、默认值、是否导入、导出、全景展示等；（需提供系统截图及对应的操作说明并加盖所投产品生产厂家公章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6246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用户自定义增加动态表单及动态表组；动态表创建时需包含移动动态表、导入动态表、导出动态表、修改表属性、修改表字段、克隆、创建菜单等功能；（需提供系统截图及对应的操作说明并加盖所投产品生产厂家公章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51F7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系统具有独立的数据迁移工具，用户数据迁移时需通过参考系统自带的模板进行数据整理；迁移过程中支持对导入结果的撤销操作与确认操作的功能；（需提供系统截图及对应的操作说明并加盖所投产品生产厂家公章，数据迁移此功能需具有相关软件注册权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F48D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培养箱2套：</w:t>
            </w:r>
          </w:p>
          <w:p w14:paraId="3AE66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容积≥170L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21CDB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加湿方式为底部水库式加湿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3BD4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温度均匀性：±0.3℃，温度波动度：±0.1℃；CO2浓度控制范围：0~20%，控制精度：±0.1%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C322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IR红外传感器，日常使用无需校准，180℃高温灭菌时无需拆卸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EFFA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≥180℃干热灭菌，箱内部件无需拆卸，灭菌效果达到99.99%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48D7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2-负20冰箱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2套：</w:t>
            </w:r>
          </w:p>
          <w:p w14:paraId="4C62A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1、温度范围-10°C～-25°C可调节，控温精度0.1℃；有效容积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9AAA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2、微电脑控制，LCD数码显示箱内温度，显示精度0.1℃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4859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3、具有多种故障报警：高温报警、低温报警、传感器故障报警、开门报警、断电报警、环温高报警；声光报警、远程报警接口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BB0F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4、多重保护功能：开机延时保护、停机间隔保护、显示面板保护、断电记忆数据保护、传感器故障保护运行； 具有断电报警功能，且在产品断电后能有数字温度显示20小时以上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5657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超纯水系统1套：</w:t>
            </w:r>
          </w:p>
          <w:p w14:paraId="35D5B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1、采用深度净化双级反渗透技术，可以将水中95-99%的污染物去除（离子、颗粒、细菌和有机分子），不同进水温度有对应的流量补偿模式。</w:t>
            </w:r>
          </w:p>
          <w:p w14:paraId="380EE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2、主机带智能指示灯，可快速提示水质状态及系统状态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0511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3、产水储存于外置不小于25 L智能HDPE纯水箱。圆锥形箱底部设计，确保纯水可完全排空便于定期消毒清洗；含空气过滤器及压力式液位传感器。</w:t>
            </w:r>
          </w:p>
          <w:p w14:paraId="71C67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4、内置185/254nm紫外灯，≥8年寿命、含汞低至2.1mg, 符合RoHS标准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E839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5、定量取水范围：10ml-5L，平均误差不大于±2%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A741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制冰机1套：</w:t>
            </w:r>
          </w:p>
          <w:p w14:paraId="303B4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产冰能力≥40kg/24h，储冰容量≥15kg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D667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采用风冷的冷却方式，制冷试剂：R134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D6A2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冰的形状：不规则的细小颗粒碎冰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0B64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优质不锈钢外壳，防腐耐用，一体式结构，紧凑简洁，节省空间。箱机隔热层为无氟发泡，保温效果好，内胆为无氟抑菌型，节能环保。采用优质高效​无氟压缩机，主要零部件均有相关安全认证，产品安全可靠。</w:t>
            </w:r>
          </w:p>
          <w:p w14:paraId="7547C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制冰过程采用全电脑程序控制，进口电脑芯片，控制可靠，运行平稳。</w:t>
            </w:r>
          </w:p>
          <w:p w14:paraId="65C0B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采用国外进口的减速器和电机，噪音低，运行平稳可靠。制冰机顶部设有散热孔及风机，保证减速器电机在高温恶劣条件下也能可靠运行。</w:t>
            </w:r>
          </w:p>
          <w:p w14:paraId="24D36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采用专利技术的行腔隔片式制冰蒸发器，制冷效率高，产冰量大。</w:t>
            </w:r>
          </w:p>
          <w:p w14:paraId="05130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螺旋滚刀挤压式制冰型式，结构紧凑，现实冰，水自动分离。冰刀刃口的优化设计，是使得所制冰形细小实用。</w:t>
            </w:r>
          </w:p>
          <w:p w14:paraId="69599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核酸提取仪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1套：</w:t>
            </w:r>
          </w:p>
          <w:p w14:paraId="2890F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处理体积：处理样本容量范围20～1000μl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100B4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2、温度控制范围：+10℃~+120℃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8FEB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磁通量：4500GS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0A0A8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配备开门保护功能：防止实验中误开舱门而导致的污染以及安全问题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1FDC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工作通量：一次运行可处理1-96个样本，最多可同时处理96个样品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2D2F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微量分光光度计|荧光计1套：</w:t>
            </w:r>
          </w:p>
          <w:p w14:paraId="0F732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1、光源:氙灯，检测器:CCD(2048像素)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6960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2、波长准确度: ± 1nm，波长范围:190-1100nm(全波长扫描)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7A4E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3、光谱分辨率: ≥0.3nm，吸光度精度：1%@100ng/ul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6E02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4、吸光度范围：0~550nbs(10nm当量)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4BA6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5、检出限：≤2ng/ul（dsDNA）检出上限： ≥27500ng/ul（dsDNA）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2043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实时荧光定量PCR1套：</w:t>
            </w:r>
          </w:p>
          <w:p w14:paraId="1FED2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1、样本容量: 96裙板（全裙半裙无裙均可）、12×8联管、96×0.2ml单管（底部透明）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88F4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2、激发光波长: 300-800nm、检测波长: 500-800nm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0BF6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3、长寿命LED光源，成对激发，PMT检测器、检测通道: ≥四通道。</w:t>
            </w:r>
          </w:p>
          <w:p w14:paraId="40E35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4、模块工作温度范围:4～105℃(最小设置刻度：0.1℃)具有SOAK低温保存功能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F32B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5、温控精度: ≤0.1℃、温度均匀性: ≤0.3℃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047C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便携式液氮罐4套：</w:t>
            </w:r>
          </w:p>
          <w:p w14:paraId="3EFA2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1、有效容积≥2L；液相保存时间≥8h；气相保存时间≥6h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16E6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2、2ml内旋冻存管容量≥54支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4B3D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3、多种规格样本兼容，可兼容1.2ml，1.5ml，1.8ml，2.0ml，5.0ml样本冻存管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F560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4、液氮防飞溅结构设计，保证容器内装有液氮后，运输过程中液氮不喷洒；使用安全。</w:t>
            </w:r>
          </w:p>
          <w:p w14:paraId="685EE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 采用液氮罐瓶塞内置集成整套无线监控系统方式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1044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便携式离心机4套：</w:t>
            </w:r>
          </w:p>
          <w:p w14:paraId="28A62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1、最高转速（rpm）≥12000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13A5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2、最大容量（mL）8*1.5/2.0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8B6B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3、时间设置，10秒-99分钟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50秒可调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EB41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4、显示屏OLED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FF8A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5、标配：8*1.5/2.0mL转子，适配器（mL）0.5/0.2；PCR转子2*8*0.2ml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9E26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轮转式切片机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1套：</w:t>
            </w:r>
          </w:p>
          <w:p w14:paraId="0A80B0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彩色触控屏操作，屏幕≥4寸，UI 界面简单直观，所有参数和功能的设定都可通过触摸显示屏进行设置和制定。</w:t>
            </w:r>
          </w:p>
          <w:p w14:paraId="1EF9B84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小手轮控制模块：小手轮进退速度可根据使用习惯调整，旋转进给方向也可互换调节。</w:t>
            </w:r>
          </w:p>
          <w:p w14:paraId="211F1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半刀模式：单手转动大手轮半圈可修片，转动整圈可切片，自动感应互换。</w:t>
            </w:r>
          </w:p>
          <w:p w14:paraId="59CBC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垂直样品行程≥70mm，垂直进样距离较大可以保证良好的切片用力，方便切片。</w:t>
            </w:r>
          </w:p>
          <w:p w14:paraId="3438F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样本回缩值0-100µm，5µm增幅，可关闭。</w:t>
            </w:r>
          </w:p>
          <w:p w14:paraId="35CFD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荧光数字切片扫描仪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1套：</w:t>
            </w:r>
          </w:p>
          <w:p w14:paraId="16856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加载数量：全自动一键式扫描，单次可加载切片数≥5张。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物镜：配置高端物镜，数值孔径≥0.8。</w:t>
            </w:r>
          </w:p>
          <w:p w14:paraId="704FF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明场扫描方式：明场采用线性扫描技术，配置行频≥60KHz的线阵扫描相机，保证扫描连续性和最小图像拼接次数。</w:t>
            </w:r>
          </w:p>
          <w:p w14:paraId="3A43A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荧光成像设备：采用主动制冷sCOMS单色相机，高分辨率 CMOS≥400 万像素；面阵式扫描成像；芯片尺寸≥1.2英寸；像元≥3.45μm×3.45μm。</w:t>
            </w:r>
          </w:p>
          <w:p w14:paraId="2182E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荧光通道数:支持3通道，可根据需求选择波段配置。</w:t>
            </w:r>
          </w:p>
          <w:p w14:paraId="1338F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5CB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同时包含激光打印机、样本库转化服务费、生物样本库人遗办行政审批培训指导、生物样本库室间质评、中国合格评定国家认可委员会（CNAS）协助评审服务等。</w:t>
            </w:r>
          </w:p>
        </w:tc>
      </w:tr>
      <w:tr w14:paraId="74FA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A90AFA">
            <w:pPr>
              <w:tabs>
                <w:tab w:val="left" w:pos="1802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1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液氮罐[包含液氮转移罐1套、便携式液氮罐1套、液氮补给罐1套、大口径不锈钢液氮生物容器（气相液氮罐）1套]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7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7F54E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B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液氮转移罐1套：</w:t>
            </w:r>
          </w:p>
          <w:p w14:paraId="37269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1、最大可贮存样品（2ml冻存管）≥900个， 每个冻存管提桶冻存盒数≤6个，每盒冻存管数（25格/盒）≥25，冻存管提桶数量：≥6个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5B6F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2、静态液氮日蒸发量≤0.45L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76EB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静态液氮保存期≥110天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F18A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4、材质及表面喷涂工艺：内外胆均为铝合金材质，外表面采用耐低温且附着力极佳的喷塑工艺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9D15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5、标配锁盖，方便加锁保护样本安全；配人造革保护皮套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4304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便携式液氮罐1套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30B9A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1、有效容积≥2L。</w:t>
            </w:r>
          </w:p>
          <w:p w14:paraId="11964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2、液相保存时间≥8h；气相保存时间≥6h。</w:t>
            </w:r>
          </w:p>
          <w:p w14:paraId="30012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3、2ml内旋冻存管容量≥54支。</w:t>
            </w:r>
          </w:p>
          <w:p w14:paraId="6FAE7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4、多种规格样本兼容，可兼容1.2ml，1.5ml，1.8ml，2.0ml，5.0ml样本冻存管。</w:t>
            </w:r>
          </w:p>
          <w:p w14:paraId="181B5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5、罐内温度可视化实时检测，电池电压实时显示，仪器主体部分防尘防水。</w:t>
            </w:r>
          </w:p>
          <w:p w14:paraId="351E2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液氮补给罐1套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46D83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1、基础要求：有效容积:L≥300，静态液氮日蒸发率：L/D≤3.3。</w:t>
            </w:r>
          </w:p>
          <w:p w14:paraId="49EC5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2、真空绝热性能：绝热性能优越，具备极低的液氮损耗。</w:t>
            </w:r>
          </w:p>
          <w:p w14:paraId="24082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3、标准工作压力≥0.05Mpa，最高工作压力≤0.09Mpa。</w:t>
            </w:r>
          </w:p>
          <w:p w14:paraId="473C2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4、一次安全阀开启压力≥0.099Mpa二次安全阀开启压力≥0.15Mpa。</w:t>
            </w:r>
          </w:p>
          <w:p w14:paraId="215BF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5、压力表指示范围包括但不限于：0～0.25Mpa，标配浮子式液位计。</w:t>
            </w:r>
          </w:p>
          <w:p w14:paraId="17F3B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大口径不锈钢液氮生物容器（气相液氮罐）1套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58232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1.最大可贮存样品（2ml冻存管）≥27000个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675E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2.冷冻架数（100格/盒）≥24个，冷冻架数（25格/盒）≥12个；每架盒数≤10个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98F2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3.静态液氮日蒸发率：≤0.95%，盘下液氮容积≥80L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36AD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4.有效容积：580±30L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48E5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5.储存方式：气相和液相两用；具备三种操作模式，手动模式、气相模式以及液相模式，提供系统界面截图佐证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51BF7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20168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294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程序降温仪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30E68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4124D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2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1、箱体容积≥35L,次实验可最多可放置：2ml冻存管数量≥800；5ml冻存管数量≥480，50ml冻存袋≥75。</w:t>
            </w:r>
          </w:p>
          <w:p w14:paraId="593C6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2、设备采用侧面开门，样本拿取样本方便，箱体密封保温效果好，门锁开关轻松不费力。</w:t>
            </w:r>
          </w:p>
          <w:p w14:paraId="39DAE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3、设备精准控温，控温过程温度波动≤1℃。</w:t>
            </w:r>
          </w:p>
          <w:p w14:paraId="18362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4、温度范围：-180~+50，不需要外加电加热丝。</w:t>
            </w:r>
          </w:p>
          <w:p w14:paraId="51DC3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5、设备配套打印机，可进行运行记录打印。</w:t>
            </w:r>
          </w:p>
          <w:p w14:paraId="21F61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6、设备配套≥100L的自增压液氮罐，满足细胞冻存液氮使用需求。</w:t>
            </w:r>
          </w:p>
        </w:tc>
      </w:tr>
      <w:tr w14:paraId="42F5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28BD44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D377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储存区辅助设备（包含氧浓度检测仪1套、温湿度监测模块5套、温湿度管理软件1套、安全标识加冻存架标识4套、防冻手套5套、防液氮面罩5套）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D993A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C3E8D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C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氧浓度检测仪1套：</w:t>
            </w:r>
          </w:p>
          <w:p w14:paraId="2515A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1、检测原理：电化学原理。</w:t>
            </w:r>
          </w:p>
          <w:p w14:paraId="6ABB0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2、测量范围包括但不限于：0-25%VOL。</w:t>
            </w:r>
          </w:p>
          <w:p w14:paraId="73213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3、分辨率：0.1%VOL。</w:t>
            </w:r>
          </w:p>
          <w:p w14:paraId="3DCA4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4、响应/恢复时间小于30秒。</w:t>
            </w:r>
          </w:p>
          <w:p w14:paraId="2FD37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5、检测精度≤±3%FS。</w:t>
            </w:r>
          </w:p>
          <w:p w14:paraId="42F98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温湿度监测模块5套、温湿度管理软件1套：</w:t>
            </w:r>
          </w:p>
          <w:p w14:paraId="1C0BB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1、单台采集最多可测1 路温湿度点。</w:t>
            </w:r>
          </w:p>
          <w:p w14:paraId="6D814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2、测温范围：温湿度传感器：温度-40℃～+85℃；精度：±0.5℃。湿度0%～100%；精度±5%。</w:t>
            </w:r>
          </w:p>
          <w:p w14:paraId="1E13B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3、可提供具备CNAS认证的第三方机构出具的计量报告高清段码屏显示，可显示实时温湿度、温度显示精度0.1℃，湿度显示精度1%，信号强度、电池电量、 充电符号、低电报警、温湿度报警信息，时间日期、USB 连接、ID号、软件版本号、本地离线数据存储数。</w:t>
            </w:r>
          </w:p>
          <w:p w14:paraId="668BD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4、高清段码屏显示，可显示实时温湿度、温度显示精度0.1℃，湿度显示精度1%，信号强度、电池电量、 充电符号、低电报警、温湿度报警信息，时间日期、USB 连接、ID号、软件版本号、本地离线数据存储数。</w:t>
            </w:r>
          </w:p>
          <w:p w14:paraId="72C5C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5、本地具有声光报警，可实现温度超限报警、传感器故障报警、断电报警、电池电量低报警。</w:t>
            </w:r>
          </w:p>
          <w:p w14:paraId="627CF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6、板载存储芯片可存储100000条以上数据，可实现断点续传。</w:t>
            </w:r>
          </w:p>
          <w:p w14:paraId="7A324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7、带后备电池，电池可充电，无需定期更换电池 。电池容量1800mAH，断电可用3天以上。</w:t>
            </w:r>
          </w:p>
          <w:p w14:paraId="68D99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8、Type-C USB供电，支持正反插入。</w:t>
            </w:r>
          </w:p>
          <w:p w14:paraId="79567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同时具备安全标识加冻存架标识4套。防冻手套5套、防液氮面罩5套）。</w:t>
            </w:r>
          </w:p>
        </w:tc>
      </w:tr>
      <w:tr w14:paraId="6834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039CC4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994D7">
            <w:pPr>
              <w:widowControl/>
              <w:jc w:val="center"/>
              <w:textAlignment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生物安全柜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DE93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DC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A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1、Ⅱ级A2型生物安全柜，30%气体外排，70%气体循环。</w:t>
            </w:r>
          </w:p>
          <w:p w14:paraId="6497F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2、具有气流隔断技术，沿玻璃门上沿缝隙有负压气流阻断保护，防止工作区内外气体交互。</w:t>
            </w:r>
          </w:p>
          <w:p w14:paraId="2E653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3、前窗玻璃：单层防紫外线钢化玻璃覆防爆膜，增强玻璃的抗冲击性和防紫外线的能力，实现对操作人员最大强度的保护。单层玻璃厚度≥6mm。</w:t>
            </w:r>
          </w:p>
          <w:p w14:paraId="63D6D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4、前窗定位采用显示屏按键、脚踏和遥控器升降三重模式，开关随意定位，操作自由轻松，杜绝二次污染。标配遥控器装置，遥控器可遥控控制风机、照明灯、杀菌灯和安全柜前窗升降。</w:t>
            </w:r>
          </w:p>
          <w:p w14:paraId="09AC5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5、进、排风过滤器采用超高效过滤器ULPA，过滤效率≥99.9995%@0.12um，工作区洁净度等级10级，CLASS 3级 。</w:t>
            </w:r>
          </w:p>
        </w:tc>
      </w:tr>
      <w:tr w14:paraId="1FE2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089460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C7BCC">
            <w:pPr>
              <w:widowControl/>
              <w:jc w:val="center"/>
              <w:textAlignment w:val="center"/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实验室超低温标签制作套装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1AED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8FECE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5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1、标签定位：中心对齐。 </w:t>
            </w:r>
          </w:p>
          <w:p w14:paraId="3D939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2、打印分辨率≥300dpi。</w:t>
            </w:r>
          </w:p>
          <w:p w14:paraId="2A5FB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3、打印颜色：单一打印颜色。</w:t>
            </w:r>
          </w:p>
          <w:p w14:paraId="4544D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4、标签长度（纵幅）：最小0.20英寸（5mm）（有/无退纸）；最小0.50英寸（13mm）（有退纸）；最小0.47英寸（12mm）（切割单个标签）。</w:t>
            </w:r>
          </w:p>
          <w:p w14:paraId="21F84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5.接口 USB 2.0高速设备端口、2个USB主机（后面板）、1 x RS232-C 、1个以太网10/100 BASE-T 、1个SD。</w:t>
            </w:r>
          </w:p>
        </w:tc>
      </w:tr>
      <w:tr w14:paraId="336D7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C8EBB5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C883F">
            <w:pPr>
              <w:widowControl/>
              <w:jc w:val="center"/>
              <w:textAlignment w:val="center"/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手动移液器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4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0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0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1、连续可调包括但不限于0.2-2ul,1-10ul,2-20ul,10-100ul,20-200ul,100-1000ul, 1-5ml,1-10ml；</w:t>
            </w:r>
          </w:p>
          <w:p w14:paraId="550F8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2、液量微调设计：所显示的数字后带微量刻度尺，移液量有指针指示，可根据指针进行微量调节，实现微调和粗调的结合。</w:t>
            </w:r>
          </w:p>
          <w:p w14:paraId="165B7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3、符合人体工程学设计，重量极轻，舒适灵活，弯钩状指靠使移液器轻松挂在手上，方便移液间隙休息。</w:t>
            </w:r>
          </w:p>
          <w:p w14:paraId="13438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4、色彩靓丽，不同色彩标记不同的量程，易于辨识，可配合同样颜色标记的吸头配合使用。</w:t>
            </w:r>
          </w:p>
          <w:p w14:paraId="523D5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5、小量程的移液器为双活塞设计，增加50%吹出能力，大大降低挂壁和残留，提高了移液器的精准度。</w:t>
            </w:r>
          </w:p>
        </w:tc>
      </w:tr>
      <w:tr w14:paraId="7EA7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AB9338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4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大容量离心机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8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C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C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1、转速、离心力、时间可由用户输入，离心可改变参数值。</w:t>
            </w:r>
          </w:p>
          <w:p w14:paraId="6A311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2、可实现故障自诊断报警包括但不限于：转子识别报警，过压欠压报警、电机超速报警、无转子信息报警、制动异常报警、通讯故障报警、寿命提醒报警等。</w:t>
            </w:r>
          </w:p>
          <w:p w14:paraId="77869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3、基础参数要求：最高转速：≥6000±5%rpm。</w:t>
            </w:r>
          </w:p>
          <w:p w14:paraId="16F73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4、转速精度：≤±10rpm。</w:t>
            </w:r>
          </w:p>
          <w:p w14:paraId="14B92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5、最大容量：≥6×100ml。</w:t>
            </w:r>
          </w:p>
        </w:tc>
      </w:tr>
      <w:tr w14:paraId="73A9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053C5">
            <w:pPr>
              <w:tabs>
                <w:tab w:val="left" w:pos="1802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7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低速冷冻离心机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C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1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A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1、基础参数要求：最高转速：≥15500rpm，最大相对离心力：≥26322xg。</w:t>
            </w:r>
          </w:p>
          <w:p w14:paraId="0F8D5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2、转速精度：≤±10rpm。</w:t>
            </w:r>
          </w:p>
          <w:p w14:paraId="5CF89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3、最大容量：≥2000ml（4*500ml）。</w:t>
            </w:r>
          </w:p>
          <w:p w14:paraId="56DE7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4、定时范围包括但不限于:1秒－99小时59分59秒。 </w:t>
            </w:r>
          </w:p>
          <w:p w14:paraId="3611F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5、温度范围包括但不限于：-20～40℃，温度精度：±1℃。</w:t>
            </w:r>
          </w:p>
        </w:tc>
      </w:tr>
    </w:tbl>
    <w:p w14:paraId="5951A2F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71682F3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FBF2ECD">
      <w:pPr>
        <w:jc w:val="both"/>
        <w:rPr>
          <w:b/>
          <w:bCs/>
          <w:color w:val="C00000"/>
          <w:sz w:val="28"/>
          <w:szCs w:val="28"/>
        </w:rPr>
      </w:pPr>
    </w:p>
    <w:p w14:paraId="74EC62D2"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363B"/>
    <w:multiLevelType w:val="singleLevel"/>
    <w:tmpl w:val="25B636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ZDdiN2ZlZmFlM2E4MWIyMGMzNmViYjFkMzZhZGUifQ=="/>
  </w:docVars>
  <w:rsids>
    <w:rsidRoot w:val="00DA380C"/>
    <w:rsid w:val="00316162"/>
    <w:rsid w:val="00B47A10"/>
    <w:rsid w:val="00DA380C"/>
    <w:rsid w:val="011E037A"/>
    <w:rsid w:val="057C42D7"/>
    <w:rsid w:val="0E100602"/>
    <w:rsid w:val="0EE3737C"/>
    <w:rsid w:val="11BC387F"/>
    <w:rsid w:val="167231AC"/>
    <w:rsid w:val="17F32F28"/>
    <w:rsid w:val="1A516B2E"/>
    <w:rsid w:val="1B092B65"/>
    <w:rsid w:val="21FC0139"/>
    <w:rsid w:val="23817F9C"/>
    <w:rsid w:val="25BD1741"/>
    <w:rsid w:val="33FE626F"/>
    <w:rsid w:val="34E04D0A"/>
    <w:rsid w:val="35F5260C"/>
    <w:rsid w:val="36941615"/>
    <w:rsid w:val="37352DAC"/>
    <w:rsid w:val="38120B33"/>
    <w:rsid w:val="3A001099"/>
    <w:rsid w:val="3C3C072D"/>
    <w:rsid w:val="489029A5"/>
    <w:rsid w:val="48DA5A68"/>
    <w:rsid w:val="49E318DF"/>
    <w:rsid w:val="4C5B5897"/>
    <w:rsid w:val="4CD27E24"/>
    <w:rsid w:val="4D9E5322"/>
    <w:rsid w:val="4E467A51"/>
    <w:rsid w:val="5118343C"/>
    <w:rsid w:val="582123F0"/>
    <w:rsid w:val="59042E86"/>
    <w:rsid w:val="599C778F"/>
    <w:rsid w:val="5AFC6992"/>
    <w:rsid w:val="5C0A0310"/>
    <w:rsid w:val="5C953A12"/>
    <w:rsid w:val="5CC00723"/>
    <w:rsid w:val="62643CF8"/>
    <w:rsid w:val="65EF111C"/>
    <w:rsid w:val="74730CF0"/>
    <w:rsid w:val="74796AEA"/>
    <w:rsid w:val="77716535"/>
    <w:rsid w:val="77D96A42"/>
    <w:rsid w:val="7A5B4155"/>
    <w:rsid w:val="7FE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FEDB61"/>
      <w:sz w:val="22"/>
      <w:szCs w:val="22"/>
      <w:u w:val="none"/>
    </w:rPr>
  </w:style>
  <w:style w:type="paragraph" w:customStyle="1" w:styleId="9">
    <w:name w:val="_Style 3"/>
    <w:basedOn w:val="1"/>
    <w:next w:val="2"/>
    <w:qFormat/>
    <w:uiPriority w:val="0"/>
    <w:pPr>
      <w:ind w:firstLine="420" w:firstLineChars="200"/>
    </w:pPr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2821</Words>
  <Characters>3063</Characters>
  <Lines>27</Lines>
  <Paragraphs>7</Paragraphs>
  <TotalTime>16</TotalTime>
  <ScaleCrop>false</ScaleCrop>
  <LinksUpToDate>false</LinksUpToDate>
  <CharactersWithSpaces>3112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2026-01-27T01:14:00Z</dcterms:created>
  <dc:creator>Administrator</dc:creator>
  <cp:lastModifiedBy>困不出的黑眼圈</cp:lastModifiedBy>
  <cp:lastPrinted>2025-04-11T07:53:00Z</cp:lastPrinted>
  <dcterms:modified xsi:type="dcterms:W3CDTF">2026-02-03T07:33:31Z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6AF4A599DE6A412C8B7C71E2019AA5AB_13</vt:lpwstr>
  </property>
  <property fmtid="{D5CDD505-2E9C-101B-9397-08002B2CF9AE}" pid="4" name="KSOTemplateDocerSaveRecord">
    <vt:lpwstr>eyJoZGlkIjoiOTkxN2MxZWVlZTVlM2YzMDEyYjg4ODdkYzQ1M2Y4NWIiLCJ1c2VySWQiOiI0MTYzNjQzMjYifQ==</vt:lpwstr>
  </property>
</Properties>
</file>