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478E1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货物和服务项目</w:t>
      </w:r>
    </w:p>
    <w:p w14:paraId="5A0D657E">
      <w:pPr>
        <w:rPr>
          <w:b/>
          <w:szCs w:val="21"/>
        </w:rPr>
      </w:pPr>
    </w:p>
    <w:p w14:paraId="74D0EA0E">
      <w:pPr>
        <w:rPr>
          <w:b/>
          <w:szCs w:val="21"/>
        </w:rPr>
      </w:pPr>
    </w:p>
    <w:p w14:paraId="04AEAD50">
      <w:pPr>
        <w:rPr>
          <w:b/>
          <w:szCs w:val="21"/>
        </w:rPr>
      </w:pPr>
    </w:p>
    <w:p w14:paraId="6D625631">
      <w:pPr>
        <w:rPr>
          <w:b/>
          <w:szCs w:val="21"/>
        </w:rPr>
      </w:pPr>
    </w:p>
    <w:p w14:paraId="0D3D28B9">
      <w:pPr>
        <w:rPr>
          <w:b/>
          <w:szCs w:val="21"/>
        </w:rPr>
      </w:pPr>
      <w:bookmarkStart w:id="4" w:name="_GoBack"/>
      <w:bookmarkEnd w:id="4"/>
    </w:p>
    <w:p w14:paraId="10E1EDD4">
      <w:pPr>
        <w:rPr>
          <w:b/>
          <w:szCs w:val="21"/>
        </w:rPr>
      </w:pPr>
    </w:p>
    <w:p w14:paraId="57B82CA2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84"/>
          <w:szCs w:val="84"/>
        </w:rPr>
        <w:t>询价文件</w:t>
      </w:r>
    </w:p>
    <w:p w14:paraId="7652C082">
      <w:pPr>
        <w:jc w:val="center"/>
        <w:rPr>
          <w:b/>
          <w:sz w:val="24"/>
        </w:rPr>
      </w:pPr>
    </w:p>
    <w:p w14:paraId="315E5021">
      <w:pPr>
        <w:rPr>
          <w:b/>
          <w:sz w:val="24"/>
        </w:rPr>
      </w:pPr>
    </w:p>
    <w:p w14:paraId="5BBB0718">
      <w:pPr>
        <w:jc w:val="center"/>
        <w:rPr>
          <w:b/>
          <w:sz w:val="24"/>
        </w:rPr>
      </w:pPr>
    </w:p>
    <w:p w14:paraId="305B7FFA">
      <w:pPr>
        <w:jc w:val="center"/>
        <w:rPr>
          <w:b/>
          <w:sz w:val="24"/>
        </w:rPr>
      </w:pPr>
    </w:p>
    <w:p w14:paraId="536F8C70">
      <w:pPr>
        <w:jc w:val="center"/>
        <w:rPr>
          <w:b/>
          <w:sz w:val="28"/>
          <w:szCs w:val="28"/>
        </w:rPr>
      </w:pPr>
    </w:p>
    <w:p w14:paraId="776522CB">
      <w:pPr>
        <w:jc w:val="center"/>
        <w:rPr>
          <w:b/>
          <w:sz w:val="28"/>
          <w:szCs w:val="28"/>
        </w:rPr>
      </w:pPr>
    </w:p>
    <w:p w14:paraId="3571B71A">
      <w:pPr>
        <w:ind w:firstLine="1400" w:firstLineChars="500"/>
        <w:rPr>
          <w:rFonts w:hint="default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</w:pPr>
      <w:r>
        <w:rPr>
          <w:rFonts w:hint="eastAsia"/>
          <w:b/>
          <w:sz w:val="28"/>
        </w:rPr>
        <w:t>询价项目名称：</w:t>
      </w:r>
      <w:r>
        <w:rPr>
          <w:rFonts w:hint="eastAsia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 数据中心信息化支撑服务 </w:t>
      </w:r>
      <w:r>
        <w:rPr>
          <w:rFonts w:hint="eastAsia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</w:t>
      </w:r>
    </w:p>
    <w:p w14:paraId="38F07806">
      <w:pPr>
        <w:pStyle w:val="7"/>
        <w:spacing w:line="360" w:lineRule="auto"/>
        <w:ind w:firstLine="1391" w:firstLineChars="497"/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</w:rPr>
        <w:t>招  标  人：</w:t>
      </w:r>
      <w:r>
        <w:rPr>
          <w:rFonts w:hint="eastAsia"/>
          <w:b/>
          <w:sz w:val="28"/>
          <w:u w:val="single"/>
          <w:lang w:val="en-US" w:eastAsia="zh-CN"/>
        </w:rPr>
        <w:t xml:space="preserve">        </w:t>
      </w:r>
      <w:r>
        <w:rPr>
          <w:rFonts w:hint="eastAsia"/>
          <w:b/>
          <w:sz w:val="28"/>
          <w:u w:val="single"/>
        </w:rPr>
        <w:t>三明市第一医院</w:t>
      </w:r>
      <w:r>
        <w:rPr>
          <w:rFonts w:hint="eastAsia"/>
          <w:b/>
          <w:sz w:val="28"/>
          <w:u w:val="single"/>
          <w:lang w:val="en-US" w:eastAsia="zh-CN"/>
        </w:rPr>
        <w:t xml:space="preserve">      </w:t>
      </w:r>
    </w:p>
    <w:p w14:paraId="77FC9648">
      <w:pPr>
        <w:pStyle w:val="7"/>
        <w:spacing w:line="360" w:lineRule="auto"/>
        <w:ind w:firstLine="1383" w:firstLineChars="494"/>
        <w:rPr>
          <w:rFonts w:hint="default" w:eastAsia="仿宋_GB2312"/>
          <w:sz w:val="32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936" w:right="1007" w:bottom="1089" w:left="1588" w:header="851" w:footer="992" w:gutter="0"/>
          <w:pgNumType w:start="1"/>
          <w:cols w:space="720" w:num="1"/>
          <w:titlePg/>
          <w:docGrid w:type="linesAndChars" w:linePitch="312" w:charSpace="0"/>
        </w:sectPr>
      </w:pPr>
      <w:r>
        <w:rPr>
          <w:rFonts w:hint="eastAsia"/>
          <w:b/>
          <w:sz w:val="28"/>
        </w:rPr>
        <w:t>日      期：</w:t>
      </w:r>
      <w:r>
        <w:rPr>
          <w:rFonts w:hint="eastAsia"/>
          <w:b/>
          <w:sz w:val="28"/>
          <w:u w:val="single"/>
        </w:rPr>
        <w:t xml:space="preserve">　    </w:t>
      </w:r>
      <w:r>
        <w:rPr>
          <w:rFonts w:hint="eastAsia"/>
          <w:b/>
          <w:sz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u w:val="single"/>
        </w:rPr>
        <w:t xml:space="preserve"> 2025年</w:t>
      </w:r>
      <w:r>
        <w:rPr>
          <w:rFonts w:hint="eastAsia"/>
          <w:b/>
          <w:sz w:val="28"/>
          <w:u w:val="single"/>
          <w:lang w:val="en-US" w:eastAsia="zh-CN"/>
        </w:rPr>
        <w:t>11</w:t>
      </w:r>
      <w:r>
        <w:rPr>
          <w:rFonts w:hint="eastAsia"/>
          <w:b/>
          <w:sz w:val="28"/>
          <w:u w:val="single"/>
        </w:rPr>
        <w:t xml:space="preserve">月 </w:t>
      </w:r>
      <w:r>
        <w:rPr>
          <w:rFonts w:hint="eastAsia"/>
          <w:b/>
          <w:sz w:val="28"/>
          <w:u w:val="single"/>
          <w:lang w:val="en-US" w:eastAsia="zh-CN"/>
        </w:rPr>
        <w:t xml:space="preserve">  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  <w:lang w:val="en-US" w:eastAsia="zh-CN"/>
        </w:rPr>
        <w:t xml:space="preserve"> </w:t>
      </w:r>
    </w:p>
    <w:p w14:paraId="70D24C17">
      <w:pPr>
        <w:pStyle w:val="10"/>
        <w:spacing w:line="420" w:lineRule="auto"/>
        <w:outlineLvl w:val="0"/>
        <w:rPr>
          <w:rFonts w:hAnsi="宋体"/>
          <w:b/>
          <w:sz w:val="24"/>
        </w:rPr>
      </w:pPr>
    </w:p>
    <w:p w14:paraId="209580FF">
      <w:pPr>
        <w:pStyle w:val="10"/>
        <w:spacing w:line="420" w:lineRule="auto"/>
        <w:ind w:firstLine="420"/>
        <w:jc w:val="center"/>
        <w:outlineLvl w:val="0"/>
        <w:rPr>
          <w:rFonts w:hAnsi="宋体"/>
          <w:b/>
          <w:sz w:val="24"/>
        </w:rPr>
      </w:pPr>
    </w:p>
    <w:p w14:paraId="3A0C79DF">
      <w:pPr>
        <w:pStyle w:val="10"/>
        <w:jc w:val="center"/>
        <w:outlineLvl w:val="0"/>
        <w:rPr>
          <w:rFonts w:ascii="仿宋_GB2312" w:hAnsi="宋体"/>
          <w:b/>
          <w:bCs/>
          <w:sz w:val="32"/>
        </w:rPr>
      </w:pPr>
      <w:r>
        <w:rPr>
          <w:rFonts w:hint="eastAsia" w:ascii="仿宋_GB2312" w:hAnsi="宋体"/>
          <w:b/>
          <w:bCs/>
          <w:sz w:val="32"/>
        </w:rPr>
        <w:t>目   录</w:t>
      </w:r>
    </w:p>
    <w:p w14:paraId="1771A9DA">
      <w:pPr>
        <w:pStyle w:val="7"/>
        <w:snapToGrid w:val="0"/>
        <w:spacing w:line="420" w:lineRule="atLeast"/>
        <w:ind w:firstLine="560"/>
        <w:rPr>
          <w:rFonts w:ascii="仿宋_GB2312"/>
          <w:sz w:val="28"/>
        </w:rPr>
      </w:pPr>
    </w:p>
    <w:p w14:paraId="0A628DA9">
      <w:pPr>
        <w:pStyle w:val="7"/>
        <w:snapToGrid w:val="0"/>
        <w:spacing w:line="44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第一章  询价公告</w:t>
      </w:r>
    </w:p>
    <w:p w14:paraId="6186D2DF">
      <w:pPr>
        <w:pStyle w:val="7"/>
        <w:snapToGrid w:val="0"/>
        <w:spacing w:line="44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第二章  报价书</w:t>
      </w:r>
    </w:p>
    <w:p w14:paraId="0C564543">
      <w:pPr>
        <w:pStyle w:val="23"/>
        <w:rPr>
          <w:rFonts w:ascii="仿宋_GB2312" w:hAnsi="宋体" w:eastAsia="仿宋_GB2312"/>
          <w:b/>
          <w:color w:val="auto"/>
          <w:sz w:val="36"/>
        </w:rPr>
      </w:pPr>
    </w:p>
    <w:p w14:paraId="242BCE35">
      <w:pPr>
        <w:pStyle w:val="23"/>
        <w:rPr>
          <w:rFonts w:ascii="仿宋_GB2312" w:hAnsi="宋体" w:eastAsia="仿宋_GB2312"/>
          <w:b/>
          <w:color w:val="auto"/>
          <w:sz w:val="36"/>
        </w:rPr>
      </w:pPr>
    </w:p>
    <w:p w14:paraId="6802A3CA">
      <w:pPr>
        <w:spacing w:line="360" w:lineRule="auto"/>
        <w:jc w:val="center"/>
        <w:rPr>
          <w:rFonts w:ascii="仿宋" w:hAnsi="仿宋" w:eastAsia="仿宋" w:cs="仿宋"/>
          <w:b/>
          <w:bCs/>
          <w:sz w:val="32"/>
        </w:rPr>
      </w:pPr>
      <w:bookmarkStart w:id="0" w:name="_Toc101777609"/>
      <w:bookmarkStart w:id="1" w:name="_Toc247770230"/>
      <w:r>
        <w:rPr>
          <w:rFonts w:hint="eastAsia" w:ascii="仿宋_GB2312"/>
          <w:b/>
          <w:bCs/>
          <w:sz w:val="32"/>
        </w:rPr>
        <w:br w:type="page"/>
      </w:r>
      <w:r>
        <w:rPr>
          <w:rFonts w:hint="eastAsia" w:ascii="仿宋" w:hAnsi="仿宋" w:eastAsia="仿宋" w:cs="仿宋"/>
          <w:b/>
          <w:bCs/>
          <w:sz w:val="32"/>
        </w:rPr>
        <w:t>第一章    询价公告</w:t>
      </w:r>
    </w:p>
    <w:p w14:paraId="13FA05F6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三明市第一医院就</w:t>
      </w:r>
      <w:r>
        <w:rPr>
          <w:rFonts w:hint="eastAsia" w:ascii="仿宋" w:hAnsi="仿宋" w:eastAsia="仿宋" w:cs="仿宋"/>
          <w:sz w:val="24"/>
          <w:lang w:val="en-US" w:eastAsia="zh-CN"/>
        </w:rPr>
        <w:t>数据中心信息化支撑服务</w:t>
      </w:r>
      <w:r>
        <w:rPr>
          <w:rFonts w:hint="eastAsia" w:ascii="仿宋" w:hAnsi="仿宋" w:eastAsia="仿宋" w:cs="仿宋"/>
          <w:sz w:val="24"/>
        </w:rPr>
        <w:t>进行公开询价，欢迎国内具有资质条件的供应商前来参加报价。</w:t>
      </w:r>
    </w:p>
    <w:p w14:paraId="17C74439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r>
        <w:rPr>
          <w:rFonts w:hint="eastAsia" w:ascii="仿宋" w:hAnsi="仿宋" w:eastAsia="仿宋" w:cs="仿宋"/>
          <w:sz w:val="24"/>
          <w:lang w:val="en-US" w:eastAsia="zh-CN"/>
        </w:rPr>
        <w:t>数据中心信息化支撑服务</w:t>
      </w:r>
    </w:p>
    <w:p w14:paraId="6EF6CB94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项目内容及要求：</w:t>
      </w:r>
    </w:p>
    <w:p w14:paraId="60BAC27C">
      <w:pPr>
        <w:spacing w:line="300" w:lineRule="auto"/>
        <w:ind w:firstLine="442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lang w:val="en-US" w:eastAsia="zh-CN"/>
        </w:rPr>
        <w:t>1.医院信息系统资源梳理服务：</w:t>
      </w:r>
      <w:r>
        <w:rPr>
          <w:rFonts w:hint="eastAsia" w:ascii="仿宋_GB2312" w:hAnsi="宋体" w:cs="Times New Roman"/>
          <w:sz w:val="24"/>
          <w:lang w:val="en-US" w:eastAsia="zh-CN"/>
        </w:rPr>
        <w:t>提供医院各信息系统资源梳理服务，收集医院信息系统的主要信息，形成医院信息系统台账管理。</w:t>
      </w:r>
    </w:p>
    <w:p w14:paraId="16A7E26C">
      <w:pPr>
        <w:spacing w:line="300" w:lineRule="auto"/>
        <w:ind w:firstLine="442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lang w:val="en-US" w:eastAsia="zh-CN"/>
        </w:rPr>
        <w:t>2.信息基础架构建设专家级咨询与规划服务：</w:t>
      </w:r>
      <w:r>
        <w:rPr>
          <w:rFonts w:hint="eastAsia" w:ascii="仿宋_GB2312" w:hAnsi="宋体" w:cs="Times New Roman"/>
          <w:sz w:val="24"/>
          <w:lang w:val="en-US" w:eastAsia="zh-CN"/>
        </w:rPr>
        <w:t>通过专业的技术知识和行业发展趋势，帮助制定适合医院业务需求和发展目标的规划方案，提高医院在信息系统建设和运营方面的竞争力。提供服务内容主要包括：系统现状评估、需求分析、建设目标、架构分析、技术架构、系统集成、实施管理、培训与支持。</w:t>
      </w:r>
    </w:p>
    <w:p w14:paraId="1403E90C">
      <w:pPr>
        <w:spacing w:line="300" w:lineRule="auto"/>
        <w:ind w:firstLine="442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lang w:val="en-US" w:eastAsia="zh-CN"/>
        </w:rPr>
        <w:t>3.项目实施规划及协调支持服务：</w:t>
      </w:r>
      <w:bookmarkStart w:id="2" w:name="_Toc2092"/>
      <w:r>
        <w:rPr>
          <w:rFonts w:hint="eastAsia" w:ascii="仿宋_GB2312" w:hAnsi="宋体" w:cs="Times New Roman"/>
          <w:sz w:val="24"/>
          <w:lang w:val="en-US" w:eastAsia="zh-CN"/>
        </w:rPr>
        <w:t>提供项目实施规划及协调支持服务，采用SMART原则制定项目实施的量化目标，通过工作分解结构将项目任务拆解至可执行的任务单元，确保项目实施的准确性及可执行性。</w:t>
      </w:r>
    </w:p>
    <w:bookmarkEnd w:id="2"/>
    <w:p w14:paraId="05EB6B1B">
      <w:pPr>
        <w:spacing w:line="300" w:lineRule="auto"/>
        <w:ind w:firstLine="442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lang w:val="en-US" w:eastAsia="zh-CN"/>
        </w:rPr>
        <w:t>4.硬件运维服务：</w:t>
      </w:r>
      <w:r>
        <w:rPr>
          <w:rFonts w:hint="eastAsia" w:ascii="仿宋_GB2312" w:hAnsi="宋体" w:cs="Times New Roman"/>
          <w:sz w:val="24"/>
          <w:lang w:val="en-US" w:eastAsia="zh-CN"/>
        </w:rPr>
        <w:t>提供医院整个数据中心硬件设备（服务器、网络设备、存储设备、光纤交换机等）运维服务，包括硬件设备的日常监控、巡检服务、故障处理、协助备件更换、配置变更等服务。提供数据中心基础信息管理平台，实现医院数据中心设备管理、配件管理、设备机柜位置管理、设备维保信息管理等；采用智能运维平台，实现医院数据中心设备的实时监控与管理。</w:t>
      </w:r>
      <w:bookmarkStart w:id="3" w:name="_Toc1996"/>
    </w:p>
    <w:bookmarkEnd w:id="3"/>
    <w:p w14:paraId="6660777E">
      <w:pPr>
        <w:spacing w:line="300" w:lineRule="auto"/>
        <w:ind w:firstLine="442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lang w:val="en-US" w:eastAsia="zh-CN"/>
        </w:rPr>
        <w:t>5.虚拟化平台运维服务：</w:t>
      </w:r>
      <w:r>
        <w:rPr>
          <w:rFonts w:hint="eastAsia" w:ascii="仿宋_GB2312" w:hAnsi="宋体" w:cs="Times New Roman"/>
          <w:sz w:val="24"/>
          <w:lang w:val="en-US" w:eastAsia="zh-CN"/>
        </w:rPr>
        <w:t>提供虚拟化平台的运维服务，服务内容包括：虚拟化平台集群资源的搭建，修改及升级、虚拟化平台宿主机及存储设备的日常维护、虚拟机的创建，安装，配置，虚拟机配置变更及性能优化、虚拟机迁移、虚拟化平台故障处理与排除。</w:t>
      </w:r>
    </w:p>
    <w:p w14:paraId="7D81F2D3">
      <w:pPr>
        <w:spacing w:line="300" w:lineRule="auto"/>
        <w:ind w:firstLine="442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lang w:val="en-US" w:eastAsia="zh-CN"/>
        </w:rPr>
        <w:t>6.系统补丁升级服务：</w:t>
      </w:r>
      <w:r>
        <w:rPr>
          <w:rFonts w:hint="eastAsia" w:ascii="仿宋_GB2312" w:hAnsi="宋体" w:cs="Times New Roman"/>
          <w:sz w:val="24"/>
          <w:lang w:val="en-US" w:eastAsia="zh-CN"/>
        </w:rPr>
        <w:t>提供服务器操作系统补丁升级，包括Window Server、Linux Server、各类信创操作系统漏洞补丁升级。</w:t>
      </w:r>
    </w:p>
    <w:p w14:paraId="61F46924">
      <w:pPr>
        <w:spacing w:line="300" w:lineRule="auto"/>
        <w:ind w:firstLine="442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lang w:val="en-US" w:eastAsia="zh-CN"/>
        </w:rPr>
        <w:t>7.系统故障处理服务：</w:t>
      </w:r>
      <w:r>
        <w:rPr>
          <w:rFonts w:hint="eastAsia" w:ascii="仿宋_GB2312" w:hAnsi="宋体" w:cs="Times New Roman"/>
          <w:sz w:val="24"/>
          <w:lang w:val="en-US" w:eastAsia="zh-CN"/>
        </w:rPr>
        <w:t>根据医院系统的软、硬件故障现象，提供敏捷、便利的故障处理服务，最短时间内帮助医院消除系统故障，避免故障对系统运行造成影响，快速恢复系统运行，减少故障带来的损失，保障业务系统的平稳运行。</w:t>
      </w:r>
    </w:p>
    <w:p w14:paraId="00F1F486">
      <w:pPr>
        <w:spacing w:line="300" w:lineRule="auto"/>
        <w:ind w:firstLine="442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lang w:val="en-US" w:eastAsia="zh-CN"/>
        </w:rPr>
        <w:t>8.数据库运行维护服务：</w:t>
      </w:r>
      <w:r>
        <w:rPr>
          <w:rFonts w:hint="eastAsia" w:ascii="仿宋_GB2312" w:hAnsi="宋体" w:cs="Times New Roman"/>
          <w:sz w:val="24"/>
          <w:lang w:val="en-US" w:eastAsia="zh-CN"/>
        </w:rPr>
        <w:t>提供7*24小时的数据库运行服务，包括远程技术支持、数据库专家支持、故障处理、数据库升级、性能优化、技术咨询及指导。提供每月的数据库巡检服务，提高医院核心业务系统的稳定性。</w:t>
      </w:r>
    </w:p>
    <w:p w14:paraId="61305446">
      <w:pPr>
        <w:spacing w:line="300" w:lineRule="auto"/>
        <w:ind w:firstLine="442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lang w:val="en-US" w:eastAsia="zh-CN"/>
        </w:rPr>
        <w:t>9.应急故障响应服务：</w:t>
      </w:r>
      <w:r>
        <w:rPr>
          <w:rFonts w:hint="eastAsia" w:ascii="仿宋_GB2312" w:hAnsi="宋体" w:cs="Times New Roman"/>
          <w:sz w:val="24"/>
          <w:lang w:val="en-US" w:eastAsia="zh-CN"/>
        </w:rPr>
        <w:t>医院业务系统出现系统运行不稳定或者出现系统故障，可能影响业务的情况时，按照紧急服务级别作出回应服务响应。</w:t>
      </w:r>
    </w:p>
    <w:p w14:paraId="34F89838">
      <w:pPr>
        <w:spacing w:line="300" w:lineRule="auto"/>
        <w:ind w:firstLine="442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lang w:val="en-US" w:eastAsia="zh-CN"/>
        </w:rPr>
        <w:t>10.容灾备份系统运维及演练服务：</w:t>
      </w:r>
      <w:r>
        <w:rPr>
          <w:rFonts w:hint="eastAsia" w:ascii="仿宋_GB2312" w:hAnsi="宋体" w:cs="Times New Roman"/>
          <w:sz w:val="24"/>
          <w:lang w:val="en-US" w:eastAsia="zh-CN"/>
        </w:rPr>
        <w:t>提供医院现有容灾备份系统运维及容灾备份演练服务,满足医院等级评审及电子病历评审要求。</w:t>
      </w:r>
    </w:p>
    <w:p w14:paraId="5D8BDCA0">
      <w:pPr>
        <w:widowControl/>
        <w:numPr>
          <w:ilvl w:val="0"/>
          <w:numId w:val="0"/>
        </w:numPr>
        <w:tabs>
          <w:tab w:val="left" w:pos="840"/>
          <w:tab w:val="left" w:pos="945"/>
          <w:tab w:val="left" w:pos="1050"/>
        </w:tabs>
        <w:spacing w:line="360" w:lineRule="auto"/>
        <w:ind w:leftChars="150" w:right="155" w:rightChars="50"/>
        <w:rPr>
          <w:rFonts w:hint="eastAsia" w:ascii="仿宋" w:hAnsi="仿宋" w:eastAsia="仿宋" w:cs="仿宋"/>
          <w:b/>
          <w:bCs/>
          <w:sz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lang w:val="en-US" w:eastAsia="zh-CN"/>
        </w:rPr>
        <w:t>11.重点日期护航保障服务</w:t>
      </w:r>
    </w:p>
    <w:p w14:paraId="2A393560">
      <w:pPr>
        <w:spacing w:line="300" w:lineRule="auto"/>
        <w:ind w:firstLine="442" w:firstLineChars="200"/>
        <w:jc w:val="left"/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22"/>
          <w:lang w:val="en-US" w:eastAsia="zh-CN"/>
        </w:rPr>
        <w:t>12.服务期限：</w:t>
      </w:r>
      <w:r>
        <w:rPr>
          <w:rFonts w:hint="eastAsia" w:ascii="仿宋_GB2312" w:hAnsi="宋体" w:cs="Times New Roman"/>
          <w:sz w:val="24"/>
          <w:lang w:val="en-US" w:eastAsia="zh-CN"/>
        </w:rPr>
        <w:t>本次服务项目服务期为一年。</w:t>
      </w:r>
    </w:p>
    <w:p w14:paraId="37691C30">
      <w:pPr>
        <w:widowControl/>
        <w:tabs>
          <w:tab w:val="left" w:pos="840"/>
          <w:tab w:val="left" w:pos="945"/>
          <w:tab w:val="left" w:pos="1050"/>
        </w:tabs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三、</w:t>
      </w:r>
      <w:r>
        <w:rPr>
          <w:rFonts w:hint="eastAsia" w:ascii="仿宋_GB2312" w:hAnsi="宋体" w:eastAsia="仿宋_GB2312"/>
          <w:sz w:val="24"/>
        </w:rPr>
        <w:t>被询价人的资格要求：</w:t>
      </w:r>
      <w:r>
        <w:rPr>
          <w:rFonts w:hint="eastAsia" w:ascii="仿宋_GB2312" w:eastAsia="仿宋_GB2312"/>
          <w:sz w:val="24"/>
        </w:rPr>
        <w:t>符合《中华人民共和国政府采购法》第二十二条、二十四条及本询价文件规定条件的供应商。</w:t>
      </w:r>
    </w:p>
    <w:p w14:paraId="7813AA25">
      <w:pPr>
        <w:widowControl/>
        <w:spacing w:line="360" w:lineRule="auto"/>
        <w:ind w:firstLine="480" w:firstLineChars="200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四、报价</w:t>
      </w:r>
    </w:p>
    <w:p w14:paraId="0F8A89B0">
      <w:pPr>
        <w:spacing w:line="360" w:lineRule="auto"/>
        <w:ind w:firstLine="480" w:firstLineChars="200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1.1报价以人民币为结算货币。</w:t>
      </w:r>
    </w:p>
    <w:p w14:paraId="2C397209">
      <w:pPr>
        <w:spacing w:line="360" w:lineRule="auto"/>
        <w:ind w:firstLine="480" w:firstLineChars="200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1.2报价为包含税价、货物运送、人工等费用；</w:t>
      </w:r>
    </w:p>
    <w:p w14:paraId="27D95A88">
      <w:pPr>
        <w:autoSpaceDE w:val="0"/>
        <w:autoSpaceDN w:val="0"/>
        <w:spacing w:line="360" w:lineRule="auto"/>
        <w:ind w:firstLine="480" w:firstLineChars="200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1.3被询价人应慎重合理确定利润，自主报价，不得盲目压价，低于成本恶性竞争。</w:t>
      </w:r>
    </w:p>
    <w:p w14:paraId="333F0043">
      <w:pPr>
        <w:autoSpaceDE w:val="0"/>
        <w:autoSpaceDN w:val="0"/>
        <w:spacing w:line="360" w:lineRule="auto"/>
        <w:ind w:firstLine="480" w:firstLineChars="200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1.4报价总金额到元为止。</w:t>
      </w:r>
    </w:p>
    <w:p w14:paraId="57AC6FE5">
      <w:pPr>
        <w:autoSpaceDE w:val="0"/>
        <w:autoSpaceDN w:val="0"/>
        <w:spacing w:line="360" w:lineRule="auto"/>
        <w:ind w:firstLine="480" w:firstLineChars="200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1.5各报价单位可以根据情况选择合同包报价，所报总价为：预算数量×单价。</w:t>
      </w:r>
    </w:p>
    <w:p w14:paraId="69A7CA86">
      <w:pPr>
        <w:pStyle w:val="7"/>
        <w:tabs>
          <w:tab w:val="left" w:pos="8668"/>
        </w:tabs>
        <w:snapToGrid w:val="0"/>
        <w:spacing w:line="360" w:lineRule="auto"/>
        <w:ind w:firstLine="480"/>
        <w:rPr>
          <w:rFonts w:ascii="仿宋_GB2312" w:cs="宋体"/>
          <w:kern w:val="0"/>
          <w:sz w:val="24"/>
        </w:rPr>
      </w:pPr>
      <w:r>
        <w:rPr>
          <w:rFonts w:hint="eastAsia" w:ascii="仿宋_GB2312"/>
          <w:sz w:val="24"/>
        </w:rPr>
        <w:t>五、</w:t>
      </w:r>
      <w:r>
        <w:rPr>
          <w:rFonts w:hint="eastAsia" w:ascii="仿宋_GB2312" w:cs="宋体"/>
          <w:kern w:val="0"/>
          <w:sz w:val="24"/>
        </w:rPr>
        <w:t xml:space="preserve"> 报价书的递交</w:t>
      </w:r>
      <w:r>
        <w:rPr>
          <w:rFonts w:hint="eastAsia" w:ascii="仿宋_GB2312" w:cs="宋体"/>
          <w:kern w:val="0"/>
          <w:sz w:val="24"/>
        </w:rPr>
        <w:br w:type="textWrapping"/>
      </w:r>
      <w:r>
        <w:rPr>
          <w:rFonts w:hint="eastAsia" w:ascii="仿宋_GB2312" w:cs="宋体"/>
          <w:kern w:val="0"/>
          <w:sz w:val="24"/>
        </w:rPr>
        <w:t xml:space="preserve">    报价书递交的截止时间（投标截止时间）：</w:t>
      </w:r>
      <w:r>
        <w:rPr>
          <w:rFonts w:hint="eastAsia" w:ascii="仿宋_GB2312" w:cs="宋体"/>
          <w:color w:val="FF0000"/>
          <w:kern w:val="0"/>
          <w:sz w:val="24"/>
        </w:rPr>
        <w:t>2025年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11</w:t>
      </w:r>
      <w:r>
        <w:rPr>
          <w:rFonts w:hint="eastAsia" w:ascii="仿宋_GB2312" w:cs="宋体"/>
          <w:color w:val="FF0000"/>
          <w:kern w:val="0"/>
          <w:sz w:val="24"/>
        </w:rPr>
        <w:t>月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14</w:t>
      </w:r>
      <w:r>
        <w:rPr>
          <w:rFonts w:hint="eastAsia" w:ascii="仿宋_GB2312" w:cs="宋体"/>
          <w:color w:val="FF0000"/>
          <w:kern w:val="0"/>
          <w:sz w:val="24"/>
        </w:rPr>
        <w:t>日17时30分</w:t>
      </w:r>
      <w:r>
        <w:rPr>
          <w:rFonts w:hint="eastAsia" w:ascii="仿宋_GB2312" w:cs="宋体"/>
          <w:kern w:val="0"/>
          <w:sz w:val="24"/>
        </w:rPr>
        <w:t>，提交地点为三明市第一医院信息科（市图书馆A座18层软件运维室）；报价书要求密封包装并加盖单位公章，邮寄或当面递交。</w:t>
      </w:r>
    </w:p>
    <w:p w14:paraId="7DE39C60">
      <w:pPr>
        <w:widowControl/>
        <w:tabs>
          <w:tab w:val="left" w:pos="510"/>
          <w:tab w:val="left" w:pos="900"/>
          <w:tab w:val="left" w:pos="1100"/>
        </w:tabs>
        <w:spacing w:line="360" w:lineRule="auto"/>
        <w:jc w:val="left"/>
        <w:rPr>
          <w:rFonts w:ascii="仿宋_GB2312"/>
          <w:i/>
          <w:sz w:val="24"/>
        </w:rPr>
      </w:pPr>
      <w:r>
        <w:rPr>
          <w:rFonts w:hint="eastAsia" w:ascii="仿宋_GB2312"/>
          <w:sz w:val="24"/>
          <w:szCs w:val="20"/>
        </w:rPr>
        <w:t xml:space="preserve">   六、联系方式</w:t>
      </w:r>
      <w:r>
        <w:rPr>
          <w:rFonts w:hint="eastAsia" w:ascii="仿宋_GB2312" w:cs="宋体"/>
          <w:kern w:val="0"/>
          <w:sz w:val="24"/>
        </w:rPr>
        <w:br w:type="textWrapping"/>
      </w:r>
      <w:r>
        <w:rPr>
          <w:rFonts w:hint="eastAsia" w:ascii="仿宋_GB2312" w:cs="宋体"/>
          <w:kern w:val="0"/>
          <w:sz w:val="24"/>
        </w:rPr>
        <w:t xml:space="preserve">      询价人：三明市第一医院</w:t>
      </w:r>
    </w:p>
    <w:p w14:paraId="1EF59668">
      <w:pPr>
        <w:pStyle w:val="7"/>
        <w:tabs>
          <w:tab w:val="left" w:pos="8668"/>
        </w:tabs>
        <w:snapToGrid w:val="0"/>
        <w:spacing w:line="360" w:lineRule="auto"/>
        <w:ind w:firstLine="780" w:firstLineChars="325"/>
        <w:rPr>
          <w:rFonts w:ascii="仿宋_GB2312" w:cs="宋体"/>
          <w:kern w:val="0"/>
          <w:sz w:val="24"/>
        </w:rPr>
      </w:pPr>
      <w:r>
        <w:rPr>
          <w:rFonts w:hint="eastAsia" w:ascii="仿宋_GB2312" w:cs="宋体"/>
          <w:kern w:val="0"/>
          <w:sz w:val="24"/>
        </w:rPr>
        <w:t>地址：三明市第一医院信息科（市图书馆A座18层软件运维室）</w:t>
      </w:r>
    </w:p>
    <w:p w14:paraId="58FB925A">
      <w:pPr>
        <w:pStyle w:val="7"/>
        <w:tabs>
          <w:tab w:val="left" w:pos="8668"/>
        </w:tabs>
        <w:snapToGrid w:val="0"/>
        <w:spacing w:line="360" w:lineRule="auto"/>
        <w:ind w:firstLine="840" w:firstLineChars="350"/>
        <w:rPr>
          <w:rFonts w:ascii="仿宋_GB2312" w:cs="宋体"/>
          <w:kern w:val="0"/>
          <w:sz w:val="24"/>
        </w:rPr>
      </w:pPr>
      <w:r>
        <w:rPr>
          <w:rFonts w:hint="eastAsia" w:ascii="仿宋_GB2312" w:cs="宋体"/>
          <w:kern w:val="0"/>
          <w:sz w:val="24"/>
        </w:rPr>
        <w:t>邮编：365001；电话：</w:t>
      </w:r>
      <w:r>
        <w:rPr>
          <w:rFonts w:hint="eastAsia" w:ascii="仿宋_GB2312"/>
          <w:sz w:val="24"/>
        </w:rPr>
        <w:t>0598-5173950</w:t>
      </w:r>
      <w:r>
        <w:rPr>
          <w:rFonts w:hint="eastAsia" w:ascii="仿宋_GB2312" w:cs="宋体"/>
          <w:kern w:val="0"/>
          <w:sz w:val="24"/>
        </w:rPr>
        <w:t>联系人：</w:t>
      </w:r>
      <w:bookmarkEnd w:id="0"/>
      <w:bookmarkEnd w:id="1"/>
      <w:r>
        <w:rPr>
          <w:rFonts w:hint="eastAsia" w:ascii="仿宋_GB2312" w:cs="宋体"/>
          <w:kern w:val="0"/>
          <w:sz w:val="24"/>
          <w:lang w:val="en-US" w:eastAsia="zh-CN"/>
        </w:rPr>
        <w:t>沈女士</w:t>
      </w:r>
    </w:p>
    <w:p w14:paraId="1D180E91">
      <w:pPr>
        <w:pStyle w:val="31"/>
        <w:numPr>
          <w:ilvl w:val="0"/>
          <w:numId w:val="2"/>
        </w:numPr>
        <w:ind w:firstLine="480" w:firstLineChars="200"/>
        <w:rPr>
          <w:rFonts w:ascii="仿宋_GB2312" w:hAnsi="宋体"/>
          <w:color w:val="FF0000"/>
          <w:sz w:val="24"/>
        </w:rPr>
      </w:pPr>
      <w:r>
        <w:rPr>
          <w:rFonts w:ascii="仿宋_GB2312" w:hAnsi="宋体"/>
          <w:color w:val="FF0000"/>
          <w:sz w:val="24"/>
        </w:rPr>
        <w:t>报价书需附上建设方案或系统功能详细说明，并且提供近两年内与其他单位签订的此类项目案例（合同或中标通知书，能够体现价格、项目名称、内容等）不少于两份作为参考，报价书及案例均提供一式两份。</w:t>
      </w:r>
    </w:p>
    <w:p w14:paraId="6132A44F">
      <w:pPr>
        <w:pStyle w:val="31"/>
        <w:jc w:val="both"/>
        <w:rPr>
          <w:rFonts w:hint="eastAsia" w:ascii="仿宋_GB2312" w:hAnsi="宋体" w:eastAsia="仿宋_GB2312"/>
          <w:b/>
          <w:sz w:val="36"/>
        </w:rPr>
      </w:pPr>
    </w:p>
    <w:p w14:paraId="1130B5B5">
      <w:pPr>
        <w:pStyle w:val="31"/>
        <w:jc w:val="center"/>
        <w:rPr>
          <w:rFonts w:hint="eastAsia"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  <w:sz w:val="36"/>
        </w:rPr>
        <w:t>第二章  报  价  书</w:t>
      </w:r>
    </w:p>
    <w:p w14:paraId="148560E5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26F5431F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致：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</w:t>
      </w:r>
    </w:p>
    <w:p w14:paraId="108E7493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70FDFFD1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根据贵方为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项目的询价函，本签字代表（全名、职务）正式授权并代表被询价人提交下述报价：</w:t>
      </w:r>
    </w:p>
    <w:p w14:paraId="5F516549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据此函，签字代表宣布同意如下：</w:t>
      </w:r>
    </w:p>
    <w:p w14:paraId="277EB3A7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1.所附询价文件中规定的应提供的货物（服务）</w:t>
      </w:r>
      <w:r>
        <w:rPr>
          <w:rFonts w:hint="eastAsia" w:ascii="仿宋_GB2312" w:hAnsi="宋体" w:eastAsia="仿宋_GB2312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sz w:val="24"/>
        </w:rPr>
        <w:t xml:space="preserve">合同包报价总价为人民币 </w:t>
      </w:r>
      <w:r>
        <w:rPr>
          <w:rFonts w:hint="eastAsia" w:ascii="仿宋_GB2312" w:hAnsi="宋体" w:eastAsia="仿宋_GB2312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</w:rPr>
        <w:t xml:space="preserve">，即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/>
          <w:sz w:val="24"/>
        </w:rPr>
        <w:t>（中文表述）。</w:t>
      </w:r>
    </w:p>
    <w:p w14:paraId="03EE9E57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1.被询价人已详细审查全部询价文件，将自行承担因对全部询价文件理解不正确或误解而产生的相应后果。</w:t>
      </w:r>
    </w:p>
    <w:p w14:paraId="22B419B3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2.被询价人保证遵守询价文件的全部规定，被询价人所提交的材料中所含的信息均为真实、准确、完整，且不具有任何误导性。</w:t>
      </w:r>
    </w:p>
    <w:p w14:paraId="1E07B187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3、被询价人已经过现场踏勘，明确了解全部施工范围和施工内容，明确被询价人的全部权利和义务。</w:t>
      </w:r>
    </w:p>
    <w:p w14:paraId="73483BA4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4. 与本询价有关的一切正式往来通讯请寄：</w:t>
      </w:r>
    </w:p>
    <w:p w14:paraId="181E91AC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地址：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邮编：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60CDD1B0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电话：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传真：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11E726EF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被询价人代表签字：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</w:p>
    <w:p w14:paraId="710A306B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被询价人（全称并加盖公章）：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</w:t>
      </w:r>
    </w:p>
    <w:p w14:paraId="282ED162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</w:t>
      </w:r>
    </w:p>
    <w:p w14:paraId="1A1769AE">
      <w:pPr>
        <w:tabs>
          <w:tab w:val="center" w:pos="900"/>
          <w:tab w:val="center" w:pos="1080"/>
        </w:tabs>
        <w:spacing w:line="360" w:lineRule="auto"/>
        <w:ind w:firstLine="4560" w:firstLineChars="1900"/>
      </w:pPr>
      <w:r>
        <w:rPr>
          <w:rFonts w:hint="eastAsia" w:ascii="仿宋_GB2312" w:hAnsi="宋体" w:eastAsia="仿宋_GB2312"/>
          <w:sz w:val="24"/>
        </w:rPr>
        <w:t xml:space="preserve">日  期：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日</w:t>
      </w: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74740">
    <w:pPr>
      <w:pStyle w:val="13"/>
      <w:jc w:val="center"/>
    </w:pPr>
    <w:r>
      <w:rPr>
        <w:rFonts w:hint="eastAsia"/>
      </w:rPr>
      <w:t>第</w:t>
    </w:r>
    <w:r>
      <w:fldChar w:fldCharType="begin"/>
    </w:r>
    <w:r>
      <w:rPr>
        <w:rStyle w:val="22"/>
      </w:rPr>
      <w:instrText xml:space="preserve"> PAGE </w:instrText>
    </w:r>
    <w:r>
      <w:fldChar w:fldCharType="separate"/>
    </w:r>
    <w:r>
      <w:rPr>
        <w:rStyle w:val="22"/>
      </w:rPr>
      <w:t>3</w:t>
    </w:r>
    <w:r>
      <w:fldChar w:fldCharType="end"/>
    </w:r>
    <w:r>
      <w:rPr>
        <w:rFonts w:hint="eastAsia"/>
      </w:rPr>
      <w:t xml:space="preserve">页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F4856">
    <w:pPr>
      <w:pStyle w:val="13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end"/>
    </w:r>
  </w:p>
  <w:p w14:paraId="54CF9EC1">
    <w:pPr>
      <w:pStyle w:val="1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33FE">
    <w:pPr>
      <w:pStyle w:val="13"/>
      <w:jc w:val="center"/>
    </w:pPr>
    <w:r>
      <w:fldChar w:fldCharType="begin"/>
    </w:r>
    <w:r>
      <w:rPr>
        <w:rStyle w:val="22"/>
      </w:rPr>
      <w:instrText xml:space="preserve"> PAGE </w:instrText>
    </w:r>
    <w:r>
      <w:fldChar w:fldCharType="separate"/>
    </w:r>
    <w:r>
      <w:rPr>
        <w:rStyle w:val="22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B3E98">
    <w:pPr>
      <w:pStyle w:val="13"/>
      <w:framePr w:wrap="around" w:vAnchor="text" w:hAnchor="margin" w:xAlign="outside" w:y="1"/>
      <w:snapToGrid/>
      <w:ind w:left="310" w:leftChars="100" w:right="310" w:rightChars="100"/>
      <w:rPr>
        <w:rStyle w:val="22"/>
        <w:rFonts w:eastAsia="宋体"/>
        <w:sz w:val="28"/>
        <w:szCs w:val="28"/>
      </w:rPr>
    </w:pPr>
    <w:r>
      <w:rPr>
        <w:rStyle w:val="22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22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22"/>
        <w:rFonts w:eastAsia="宋体"/>
        <w:sz w:val="28"/>
        <w:szCs w:val="28"/>
      </w:rPr>
      <w:t>6</w:t>
    </w:r>
    <w:r>
      <w:rPr>
        <w:rFonts w:eastAsia="宋体"/>
        <w:sz w:val="28"/>
        <w:szCs w:val="28"/>
      </w:rPr>
      <w:fldChar w:fldCharType="end"/>
    </w:r>
    <w:r>
      <w:rPr>
        <w:rStyle w:val="22"/>
        <w:rFonts w:hint="eastAsia" w:eastAsia="宋体"/>
        <w:sz w:val="28"/>
        <w:szCs w:val="28"/>
      </w:rPr>
      <w:t xml:space="preserve"> —</w:t>
    </w:r>
  </w:p>
  <w:p w14:paraId="16ACFC96">
    <w:pPr>
      <w:pStyle w:val="1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AC40A">
    <w:pPr>
      <w:pStyle w:val="13"/>
      <w:framePr w:wrap="around" w:vAnchor="text" w:hAnchor="margin" w:xAlign="outside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4</w:t>
    </w:r>
    <w:r>
      <w:fldChar w:fldCharType="end"/>
    </w:r>
  </w:p>
  <w:p w14:paraId="42CB795B">
    <w:pPr>
      <w:pStyle w:val="1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AF35"/>
    <w:multiLevelType w:val="singleLevel"/>
    <w:tmpl w:val="0990AF3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632E23"/>
    <w:multiLevelType w:val="multilevel"/>
    <w:tmpl w:val="11632E23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5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EC"/>
    <w:rsid w:val="00007AA2"/>
    <w:rsid w:val="000367C5"/>
    <w:rsid w:val="00052809"/>
    <w:rsid w:val="000A63D9"/>
    <w:rsid w:val="001131F7"/>
    <w:rsid w:val="00120F7A"/>
    <w:rsid w:val="001B5793"/>
    <w:rsid w:val="002643ED"/>
    <w:rsid w:val="002C678D"/>
    <w:rsid w:val="002D250D"/>
    <w:rsid w:val="003010B5"/>
    <w:rsid w:val="00315F2C"/>
    <w:rsid w:val="0033181A"/>
    <w:rsid w:val="00395907"/>
    <w:rsid w:val="003C6A79"/>
    <w:rsid w:val="003E4907"/>
    <w:rsid w:val="004118B3"/>
    <w:rsid w:val="0048327C"/>
    <w:rsid w:val="00486D03"/>
    <w:rsid w:val="004E2BB0"/>
    <w:rsid w:val="00551BAF"/>
    <w:rsid w:val="005D5463"/>
    <w:rsid w:val="005E1954"/>
    <w:rsid w:val="0075377D"/>
    <w:rsid w:val="00796F8D"/>
    <w:rsid w:val="007D685E"/>
    <w:rsid w:val="007D7103"/>
    <w:rsid w:val="00832F14"/>
    <w:rsid w:val="0085221D"/>
    <w:rsid w:val="008A3D35"/>
    <w:rsid w:val="008C439E"/>
    <w:rsid w:val="008E7B57"/>
    <w:rsid w:val="00920B36"/>
    <w:rsid w:val="00983CEA"/>
    <w:rsid w:val="009B216C"/>
    <w:rsid w:val="009C11E7"/>
    <w:rsid w:val="009C4E38"/>
    <w:rsid w:val="00A012AD"/>
    <w:rsid w:val="00A11D29"/>
    <w:rsid w:val="00A348A8"/>
    <w:rsid w:val="00A570FA"/>
    <w:rsid w:val="00A77FEC"/>
    <w:rsid w:val="00A978CB"/>
    <w:rsid w:val="00AC0E71"/>
    <w:rsid w:val="00B11F85"/>
    <w:rsid w:val="00B36856"/>
    <w:rsid w:val="00B66987"/>
    <w:rsid w:val="00B80ACD"/>
    <w:rsid w:val="00BA0B2C"/>
    <w:rsid w:val="00BC01DC"/>
    <w:rsid w:val="00C02FF1"/>
    <w:rsid w:val="00C06BF6"/>
    <w:rsid w:val="00C611C9"/>
    <w:rsid w:val="00C67EF3"/>
    <w:rsid w:val="00CB71D8"/>
    <w:rsid w:val="00CF11A2"/>
    <w:rsid w:val="00D44AE1"/>
    <w:rsid w:val="00D609C7"/>
    <w:rsid w:val="00D81E61"/>
    <w:rsid w:val="00D82170"/>
    <w:rsid w:val="00E25254"/>
    <w:rsid w:val="00E6159C"/>
    <w:rsid w:val="00F23CE4"/>
    <w:rsid w:val="00F34831"/>
    <w:rsid w:val="00FF76E6"/>
    <w:rsid w:val="0221260B"/>
    <w:rsid w:val="03087182"/>
    <w:rsid w:val="034C7D0D"/>
    <w:rsid w:val="036A2367"/>
    <w:rsid w:val="03772BBD"/>
    <w:rsid w:val="03A927D4"/>
    <w:rsid w:val="04165E30"/>
    <w:rsid w:val="04725735"/>
    <w:rsid w:val="05562B6E"/>
    <w:rsid w:val="08156340"/>
    <w:rsid w:val="08DE5CED"/>
    <w:rsid w:val="09830EDB"/>
    <w:rsid w:val="0CF675EC"/>
    <w:rsid w:val="10114D93"/>
    <w:rsid w:val="101E73C4"/>
    <w:rsid w:val="106B1EF6"/>
    <w:rsid w:val="10D358E2"/>
    <w:rsid w:val="1167382E"/>
    <w:rsid w:val="12B53941"/>
    <w:rsid w:val="146C6E0E"/>
    <w:rsid w:val="154A462B"/>
    <w:rsid w:val="16D51CE1"/>
    <w:rsid w:val="17000058"/>
    <w:rsid w:val="190B50EC"/>
    <w:rsid w:val="19880315"/>
    <w:rsid w:val="1ABC0A4E"/>
    <w:rsid w:val="1B267279"/>
    <w:rsid w:val="1C6B0F02"/>
    <w:rsid w:val="1C7949CC"/>
    <w:rsid w:val="1CB50B8F"/>
    <w:rsid w:val="1CDF2DEF"/>
    <w:rsid w:val="1D046191"/>
    <w:rsid w:val="1D806065"/>
    <w:rsid w:val="1F2E5829"/>
    <w:rsid w:val="1F437B10"/>
    <w:rsid w:val="1F7479AC"/>
    <w:rsid w:val="1FE230BF"/>
    <w:rsid w:val="1FF860DA"/>
    <w:rsid w:val="20D455FD"/>
    <w:rsid w:val="21B45A63"/>
    <w:rsid w:val="231128E5"/>
    <w:rsid w:val="23F066E5"/>
    <w:rsid w:val="245260CF"/>
    <w:rsid w:val="247003EF"/>
    <w:rsid w:val="24E535DB"/>
    <w:rsid w:val="25ED76AA"/>
    <w:rsid w:val="261279AA"/>
    <w:rsid w:val="26454028"/>
    <w:rsid w:val="272C4E17"/>
    <w:rsid w:val="277B1616"/>
    <w:rsid w:val="28361BC3"/>
    <w:rsid w:val="294466F6"/>
    <w:rsid w:val="29E11E0E"/>
    <w:rsid w:val="2A5D248F"/>
    <w:rsid w:val="2F134449"/>
    <w:rsid w:val="2FCD0BAA"/>
    <w:rsid w:val="30FE108A"/>
    <w:rsid w:val="311E0417"/>
    <w:rsid w:val="35771ECB"/>
    <w:rsid w:val="35B83EE9"/>
    <w:rsid w:val="35E21EFB"/>
    <w:rsid w:val="375F4C74"/>
    <w:rsid w:val="37F86D4F"/>
    <w:rsid w:val="38EE56E2"/>
    <w:rsid w:val="395072CE"/>
    <w:rsid w:val="39A93DD0"/>
    <w:rsid w:val="3BCC6CC4"/>
    <w:rsid w:val="3BE47316"/>
    <w:rsid w:val="3C101A47"/>
    <w:rsid w:val="3C322097"/>
    <w:rsid w:val="3D0F224F"/>
    <w:rsid w:val="3E216EE2"/>
    <w:rsid w:val="3E226E27"/>
    <w:rsid w:val="3E447D0C"/>
    <w:rsid w:val="3E94465C"/>
    <w:rsid w:val="40673A54"/>
    <w:rsid w:val="406A6684"/>
    <w:rsid w:val="407A38B6"/>
    <w:rsid w:val="40F831FE"/>
    <w:rsid w:val="41D1259F"/>
    <w:rsid w:val="4276056D"/>
    <w:rsid w:val="4319254A"/>
    <w:rsid w:val="436B4229"/>
    <w:rsid w:val="43E3060D"/>
    <w:rsid w:val="44AF3251"/>
    <w:rsid w:val="44B624B1"/>
    <w:rsid w:val="44FE5FB8"/>
    <w:rsid w:val="45012A41"/>
    <w:rsid w:val="45AD7E5F"/>
    <w:rsid w:val="461A1F6D"/>
    <w:rsid w:val="471709F8"/>
    <w:rsid w:val="48C66B22"/>
    <w:rsid w:val="4A17126F"/>
    <w:rsid w:val="4A9B3349"/>
    <w:rsid w:val="4AE56A0A"/>
    <w:rsid w:val="4AF76E89"/>
    <w:rsid w:val="4B0227D0"/>
    <w:rsid w:val="4B18552E"/>
    <w:rsid w:val="4BC86FFA"/>
    <w:rsid w:val="4C35182A"/>
    <w:rsid w:val="4D093838"/>
    <w:rsid w:val="51C16A58"/>
    <w:rsid w:val="526B1E81"/>
    <w:rsid w:val="52E90593"/>
    <w:rsid w:val="53485200"/>
    <w:rsid w:val="55CB1B59"/>
    <w:rsid w:val="56604AAB"/>
    <w:rsid w:val="58480756"/>
    <w:rsid w:val="586F035F"/>
    <w:rsid w:val="597B1A59"/>
    <w:rsid w:val="5ACC0D12"/>
    <w:rsid w:val="5B1E5510"/>
    <w:rsid w:val="5B544124"/>
    <w:rsid w:val="5C231706"/>
    <w:rsid w:val="5DF05C9F"/>
    <w:rsid w:val="5F1C5CF2"/>
    <w:rsid w:val="5F90586A"/>
    <w:rsid w:val="60676CC4"/>
    <w:rsid w:val="60AE403A"/>
    <w:rsid w:val="62056ADE"/>
    <w:rsid w:val="620E5F34"/>
    <w:rsid w:val="62FF2388"/>
    <w:rsid w:val="631D3E77"/>
    <w:rsid w:val="63B71586"/>
    <w:rsid w:val="65881B26"/>
    <w:rsid w:val="65A46FA3"/>
    <w:rsid w:val="67452239"/>
    <w:rsid w:val="69653885"/>
    <w:rsid w:val="6A331144"/>
    <w:rsid w:val="6ACF764A"/>
    <w:rsid w:val="6B291B26"/>
    <w:rsid w:val="6B501060"/>
    <w:rsid w:val="6C8465D3"/>
    <w:rsid w:val="6CA04C26"/>
    <w:rsid w:val="6D211248"/>
    <w:rsid w:val="6DDE1315"/>
    <w:rsid w:val="6E2053B9"/>
    <w:rsid w:val="6F0D6517"/>
    <w:rsid w:val="705428A9"/>
    <w:rsid w:val="714D375E"/>
    <w:rsid w:val="728C7101"/>
    <w:rsid w:val="729F75D3"/>
    <w:rsid w:val="72BF0CD3"/>
    <w:rsid w:val="742F4717"/>
    <w:rsid w:val="7516202E"/>
    <w:rsid w:val="75DF05FE"/>
    <w:rsid w:val="76FD556D"/>
    <w:rsid w:val="77727349"/>
    <w:rsid w:val="7843079A"/>
    <w:rsid w:val="78F76AF6"/>
    <w:rsid w:val="79A045AB"/>
    <w:rsid w:val="7B41091C"/>
    <w:rsid w:val="7BCA68E0"/>
    <w:rsid w:val="7C4F4D89"/>
    <w:rsid w:val="7C842B7D"/>
    <w:rsid w:val="7D317343"/>
    <w:rsid w:val="7D85227D"/>
    <w:rsid w:val="7E041B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7"/>
    <w:qFormat/>
    <w:uiPriority w:val="1"/>
    <w:pPr>
      <w:autoSpaceDE w:val="0"/>
      <w:autoSpaceDN w:val="0"/>
      <w:adjustRightInd/>
      <w:jc w:val="left"/>
    </w:pPr>
    <w:rPr>
      <w:rFonts w:eastAsia="宋体" w:cs="宋体"/>
      <w:kern w:val="0"/>
      <w:sz w:val="20"/>
      <w:szCs w:val="20"/>
      <w:lang w:val="zh-CN" w:bidi="zh-CN"/>
    </w:r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 w:line="240" w:lineRule="auto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Normal Indent"/>
    <w:basedOn w:val="1"/>
    <w:next w:val="2"/>
    <w:qFormat/>
    <w:uiPriority w:val="0"/>
    <w:pPr>
      <w:ind w:firstLine="420" w:firstLineChars="200"/>
    </w:pPr>
  </w:style>
  <w:style w:type="paragraph" w:styleId="8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9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10">
    <w:name w:val="Plain Text"/>
    <w:basedOn w:val="1"/>
    <w:qFormat/>
    <w:uiPriority w:val="0"/>
    <w:rPr>
      <w:rFonts w:hAnsi="Courier New"/>
      <w:sz w:val="28"/>
      <w:szCs w:val="20"/>
    </w:rPr>
  </w:style>
  <w:style w:type="paragraph" w:styleId="11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16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paragraph" w:styleId="1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8">
    <w:name w:val="Body Text First Indent 2"/>
    <w:basedOn w:val="8"/>
    <w:next w:val="7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/>
      <w:sz w:val="24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页脚 Char"/>
    <w:basedOn w:val="21"/>
    <w:link w:val="13"/>
    <w:qFormat/>
    <w:uiPriority w:val="0"/>
    <w:rPr>
      <w:rFonts w:ascii="宋体" w:hAnsi="宋体" w:eastAsia="仿宋_GB2312" w:cs="Times New Roman"/>
      <w:sz w:val="18"/>
      <w:szCs w:val="18"/>
    </w:rPr>
  </w:style>
  <w:style w:type="character" w:customStyle="1" w:styleId="25">
    <w:name w:val="页眉 Char"/>
    <w:basedOn w:val="21"/>
    <w:link w:val="14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table" w:customStyle="1" w:styleId="2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正文文本 Char"/>
    <w:basedOn w:val="21"/>
    <w:link w:val="2"/>
    <w:qFormat/>
    <w:uiPriority w:val="1"/>
    <w:rPr>
      <w:rFonts w:ascii="宋体" w:hAnsi="宋体" w:eastAsia="宋体" w:cs="宋体"/>
      <w:kern w:val="0"/>
      <w:sz w:val="20"/>
      <w:szCs w:val="20"/>
      <w:lang w:val="zh-CN" w:bidi="zh-CN"/>
    </w:rPr>
  </w:style>
  <w:style w:type="paragraph" w:customStyle="1" w:styleId="28">
    <w:name w:val="Table Paragraph"/>
    <w:basedOn w:val="1"/>
    <w:qFormat/>
    <w:uiPriority w:val="1"/>
    <w:pPr>
      <w:autoSpaceDE w:val="0"/>
      <w:autoSpaceDN w:val="0"/>
      <w:adjustRightInd/>
      <w:jc w:val="left"/>
    </w:pPr>
    <w:rPr>
      <w:rFonts w:ascii="仿宋_GB2312" w:hAnsi="仿宋_GB2312" w:cs="仿宋_GB2312"/>
      <w:kern w:val="0"/>
      <w:sz w:val="22"/>
      <w:szCs w:val="22"/>
      <w:lang w:val="zh-CN" w:bidi="zh-CN"/>
    </w:rPr>
  </w:style>
  <w:style w:type="character" w:customStyle="1" w:styleId="29">
    <w:name w:val="日期 Char"/>
    <w:basedOn w:val="21"/>
    <w:link w:val="11"/>
    <w:semiHidden/>
    <w:qFormat/>
    <w:uiPriority w:val="99"/>
    <w:rPr>
      <w:rFonts w:ascii="宋体" w:hAnsi="宋体" w:eastAsia="仿宋_GB2312" w:cs="Times New Roman"/>
      <w:sz w:val="31"/>
      <w:szCs w:val="31"/>
    </w:rPr>
  </w:style>
  <w:style w:type="character" w:customStyle="1" w:styleId="30">
    <w:name w:val="批注框文本 Char"/>
    <w:basedOn w:val="21"/>
    <w:link w:val="12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paragraph" w:customStyle="1" w:styleId="31">
    <w:name w:val="样式3"/>
    <w:basedOn w:val="10"/>
    <w:qFormat/>
    <w:uiPriority w:val="0"/>
    <w:pPr>
      <w:spacing w:line="0" w:lineRule="atLeast"/>
      <w:outlineLvl w:val="0"/>
    </w:pPr>
  </w:style>
  <w:style w:type="paragraph" w:customStyle="1" w:styleId="3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3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3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1995</Words>
  <Characters>2122</Characters>
  <Lines>15</Lines>
  <Paragraphs>4</Paragraphs>
  <TotalTime>4</TotalTime>
  <ScaleCrop>false</ScaleCrop>
  <LinksUpToDate>false</LinksUpToDate>
  <CharactersWithSpaces>2550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2023-11-13T06:47:00Z</dcterms:created>
  <dc:creator>PC</dc:creator>
  <cp:lastModifiedBy>一生有你1374423430</cp:lastModifiedBy>
  <cp:lastPrinted>2025-01-07T01:23:00Z</cp:lastPrinted>
  <dcterms:modified xsi:type="dcterms:W3CDTF">2025-11-06T09:32:31Z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781B0993985E42279C0A3A5AB202DAC8_13</vt:lpwstr>
  </property>
  <property fmtid="{D5CDD505-2E9C-101B-9397-08002B2CF9AE}" pid="4" name="KSOTemplateDocerSaveRecord">
    <vt:lpwstr>eyJoZGlkIjoiMzExZDk4MDEwMzk3NWVkOTBiNTlkN2I0NzYxZDQwOTEiLCJ1c2VySWQiOiIzNTAwODIwIn0=</vt:lpwstr>
  </property>
</Properties>
</file>