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2FA31">
      <w:pPr>
        <w:jc w:val="center"/>
        <w:rPr>
          <w:b/>
          <w:sz w:val="84"/>
          <w:szCs w:val="84"/>
        </w:rPr>
      </w:pPr>
    </w:p>
    <w:p w14:paraId="21D27500">
      <w:pPr>
        <w:jc w:val="center"/>
        <w:rPr>
          <w:b/>
          <w:sz w:val="84"/>
          <w:szCs w:val="84"/>
        </w:rPr>
      </w:pPr>
      <w:r>
        <w:rPr>
          <w:rFonts w:hint="eastAsia"/>
          <w:b/>
          <w:sz w:val="84"/>
          <w:szCs w:val="84"/>
        </w:rPr>
        <w:t>三明市第一医院</w:t>
      </w:r>
    </w:p>
    <w:p w14:paraId="2003EA64">
      <w:pPr>
        <w:rPr>
          <w:b/>
          <w:szCs w:val="21"/>
        </w:rPr>
      </w:pPr>
    </w:p>
    <w:p w14:paraId="746D0906">
      <w:pPr>
        <w:rPr>
          <w:b/>
          <w:szCs w:val="21"/>
        </w:rPr>
      </w:pPr>
    </w:p>
    <w:p w14:paraId="6280465A">
      <w:pPr>
        <w:rPr>
          <w:b/>
          <w:szCs w:val="21"/>
        </w:rPr>
      </w:pPr>
    </w:p>
    <w:p w14:paraId="5D022713">
      <w:pPr>
        <w:rPr>
          <w:b/>
          <w:szCs w:val="21"/>
        </w:rPr>
      </w:pPr>
    </w:p>
    <w:p w14:paraId="623E93C0">
      <w:pPr>
        <w:rPr>
          <w:b/>
          <w:szCs w:val="21"/>
        </w:rPr>
      </w:pPr>
    </w:p>
    <w:p w14:paraId="2C48D306">
      <w:pPr>
        <w:tabs>
          <w:tab w:val="left" w:pos="0"/>
        </w:tabs>
        <w:jc w:val="center"/>
        <w:rPr>
          <w:b/>
          <w:sz w:val="32"/>
          <w:szCs w:val="32"/>
        </w:rPr>
      </w:pPr>
      <w:r>
        <w:rPr>
          <w:rFonts w:hint="eastAsia"/>
          <w:b/>
          <w:sz w:val="84"/>
          <w:szCs w:val="84"/>
        </w:rPr>
        <w:t>询价文件</w:t>
      </w:r>
    </w:p>
    <w:p w14:paraId="541CDA9B">
      <w:pPr>
        <w:rPr>
          <w:sz w:val="32"/>
          <w:szCs w:val="32"/>
        </w:rPr>
      </w:pPr>
    </w:p>
    <w:p w14:paraId="173BBDA8">
      <w:pPr>
        <w:rPr>
          <w:rFonts w:ascii="宋体" w:hAnsi="宋体"/>
          <w:sz w:val="52"/>
          <w:szCs w:val="52"/>
        </w:rPr>
      </w:pPr>
    </w:p>
    <w:p w14:paraId="1F3B01AF">
      <w:pPr>
        <w:rPr>
          <w:rFonts w:ascii="宋体" w:hAnsi="宋体"/>
          <w:sz w:val="28"/>
          <w:szCs w:val="28"/>
        </w:rPr>
      </w:pPr>
    </w:p>
    <w:p w14:paraId="37D49E3B">
      <w:pPr>
        <w:jc w:val="center"/>
        <w:rPr>
          <w:rFonts w:ascii="宋体" w:hAnsi="宋体"/>
          <w:b/>
          <w:sz w:val="28"/>
          <w:szCs w:val="28"/>
        </w:rPr>
      </w:pPr>
    </w:p>
    <w:p w14:paraId="1C13F720">
      <w:pPr>
        <w:jc w:val="center"/>
        <w:rPr>
          <w:rFonts w:ascii="宋体" w:hAnsi="宋体"/>
          <w:b/>
          <w:sz w:val="28"/>
          <w:szCs w:val="28"/>
        </w:rPr>
      </w:pPr>
    </w:p>
    <w:p w14:paraId="7E0C971A">
      <w:pPr>
        <w:jc w:val="center"/>
        <w:rPr>
          <w:rFonts w:ascii="宋体" w:hAnsi="宋体"/>
          <w:b/>
          <w:sz w:val="28"/>
          <w:szCs w:val="28"/>
        </w:rPr>
      </w:pPr>
    </w:p>
    <w:p w14:paraId="19432AEF">
      <w:pPr>
        <w:rPr>
          <w:rFonts w:ascii="宋体" w:hAnsi="宋体"/>
          <w:b/>
          <w:sz w:val="28"/>
          <w:szCs w:val="28"/>
        </w:rPr>
      </w:pPr>
    </w:p>
    <w:p w14:paraId="03FFF0AC">
      <w:pPr>
        <w:rPr>
          <w:rFonts w:ascii="宋体" w:hAnsi="宋体"/>
          <w:b/>
          <w:sz w:val="28"/>
          <w:szCs w:val="28"/>
        </w:rPr>
      </w:pPr>
    </w:p>
    <w:p w14:paraId="0AA0B255">
      <w:pPr>
        <w:pStyle w:val="21"/>
        <w:ind w:firstLine="1687" w:firstLineChars="600"/>
        <w:jc w:val="both"/>
        <w:outlineLvl w:val="2"/>
        <w:rPr>
          <w:rFonts w:hint="default" w:ascii="宋体" w:hAnsi="宋体" w:eastAsia="宋体"/>
          <w:b/>
          <w:sz w:val="28"/>
          <w:szCs w:val="28"/>
          <w:lang w:val="en-US" w:eastAsia="zh-CN"/>
        </w:rPr>
      </w:pPr>
      <w:r>
        <w:rPr>
          <w:rFonts w:hint="eastAsia" w:ascii="宋体" w:hAnsi="宋体"/>
          <w:b/>
          <w:sz w:val="28"/>
          <w:szCs w:val="28"/>
        </w:rPr>
        <w:t xml:space="preserve">项目名称: </w:t>
      </w:r>
      <w:r>
        <w:rPr>
          <w:rFonts w:hint="eastAsia" w:ascii="宋体" w:hAnsi="宋体"/>
          <w:b/>
          <w:sz w:val="28"/>
          <w:szCs w:val="28"/>
          <w:lang w:val="en-US" w:eastAsia="zh-CN"/>
        </w:rPr>
        <w:t>床边支气管镜</w:t>
      </w:r>
      <w:r>
        <w:rPr>
          <w:rFonts w:hint="eastAsia" w:ascii="仿宋_GB2312" w:hAnsi="仿宋_GB2312" w:eastAsia="仿宋_GB2312" w:cs="仿宋_GB2312"/>
          <w:b/>
          <w:sz w:val="28"/>
          <w:lang w:val="en-US" w:eastAsia="zh-CN"/>
        </w:rPr>
        <w:t>采购</w:t>
      </w:r>
      <w:r>
        <w:rPr>
          <w:rFonts w:ascii="仿宋_GB2312" w:hAnsi="仿宋_GB2312" w:eastAsia="仿宋_GB2312" w:cs="仿宋_GB2312"/>
          <w:b/>
          <w:sz w:val="28"/>
        </w:rPr>
        <w:t>项目</w:t>
      </w:r>
    </w:p>
    <w:p w14:paraId="68E19EB9">
      <w:pPr>
        <w:ind w:firstLine="1658" w:firstLineChars="590"/>
        <w:rPr>
          <w:rFonts w:ascii="宋体" w:hAnsi="宋体"/>
          <w:b/>
          <w:sz w:val="28"/>
          <w:szCs w:val="28"/>
        </w:rPr>
      </w:pPr>
      <w:r>
        <w:rPr>
          <w:rFonts w:hint="eastAsia" w:ascii="宋体" w:hAnsi="宋体"/>
          <w:b/>
          <w:sz w:val="28"/>
          <w:szCs w:val="28"/>
        </w:rPr>
        <w:t>采购方式：询价采购</w:t>
      </w:r>
    </w:p>
    <w:p w14:paraId="4892E580">
      <w:pPr>
        <w:ind w:firstLine="1687" w:firstLineChars="600"/>
        <w:rPr>
          <w:rFonts w:hint="eastAsia" w:ascii="宋体" w:hAnsi="宋体"/>
          <w:b/>
          <w:sz w:val="28"/>
          <w:szCs w:val="28"/>
        </w:rPr>
      </w:pPr>
      <w:r>
        <w:rPr>
          <w:rFonts w:hint="eastAsia" w:ascii="宋体" w:hAnsi="宋体"/>
          <w:b/>
          <w:sz w:val="28"/>
          <w:szCs w:val="28"/>
        </w:rPr>
        <w:t>采购编号：20</w:t>
      </w:r>
      <w:r>
        <w:rPr>
          <w:rFonts w:hint="eastAsia" w:ascii="宋体" w:hAnsi="宋体"/>
          <w:b/>
          <w:sz w:val="28"/>
          <w:szCs w:val="28"/>
          <w:lang w:val="en-US" w:eastAsia="zh-CN"/>
        </w:rPr>
        <w:t>25</w:t>
      </w:r>
      <w:r>
        <w:rPr>
          <w:rFonts w:hint="eastAsia" w:ascii="宋体" w:hAnsi="宋体"/>
          <w:b/>
          <w:sz w:val="28"/>
          <w:szCs w:val="28"/>
        </w:rPr>
        <w:t>-00</w:t>
      </w:r>
      <w:r>
        <w:rPr>
          <w:rFonts w:hint="eastAsia" w:ascii="宋体" w:hAnsi="宋体"/>
          <w:b/>
          <w:sz w:val="28"/>
          <w:szCs w:val="28"/>
          <w:lang w:val="en-US" w:eastAsia="zh-CN"/>
        </w:rPr>
        <w:t>6</w:t>
      </w:r>
      <w:r>
        <w:rPr>
          <w:rFonts w:hint="eastAsia" w:ascii="宋体" w:hAnsi="宋体"/>
          <w:b/>
          <w:sz w:val="28"/>
          <w:szCs w:val="28"/>
        </w:rPr>
        <w:t>#</w:t>
      </w:r>
    </w:p>
    <w:p w14:paraId="51E0BE59">
      <w:pPr>
        <w:ind w:firstLine="1687" w:firstLineChars="600"/>
        <w:rPr>
          <w:rFonts w:hint="eastAsia" w:eastAsia="仿宋_GB2312"/>
          <w:lang w:eastAsia="zh-CN"/>
        </w:rPr>
      </w:pP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三明市第一医院</w:t>
      </w:r>
    </w:p>
    <w:p w14:paraId="18A9301F">
      <w:pPr>
        <w:pStyle w:val="21"/>
        <w:ind w:firstLine="1687" w:firstLineChars="600"/>
        <w:jc w:val="both"/>
        <w:outlineLvl w:val="2"/>
        <w:rPr>
          <w:rFonts w:ascii="仿宋_GB2312" w:hAnsi="仿宋_GB2312" w:eastAsia="仿宋_GB2312" w:cs="仿宋_GB2312"/>
          <w:b/>
          <w:sz w:val="28"/>
        </w:rPr>
      </w:pPr>
      <w:r>
        <w:rPr>
          <w:rFonts w:ascii="仿宋_GB2312" w:hAnsi="仿宋_GB2312" w:eastAsia="仿宋_GB2312" w:cs="仿宋_GB2312"/>
          <w:b/>
          <w:sz w:val="28"/>
        </w:rPr>
        <w:t>编制时间：2025年</w:t>
      </w:r>
      <w:r>
        <w:rPr>
          <w:rFonts w:hint="eastAsia" w:ascii="仿宋_GB2312" w:hAnsi="仿宋_GB2312" w:eastAsia="仿宋_GB2312" w:cs="仿宋_GB2312"/>
          <w:b/>
          <w:sz w:val="28"/>
          <w:lang w:val="en-US" w:eastAsia="zh-CN"/>
        </w:rPr>
        <w:t>10</w:t>
      </w:r>
      <w:r>
        <w:rPr>
          <w:rFonts w:ascii="仿宋_GB2312" w:hAnsi="仿宋_GB2312" w:eastAsia="仿宋_GB2312" w:cs="仿宋_GB2312"/>
          <w:b/>
          <w:sz w:val="28"/>
        </w:rPr>
        <w:t>月</w:t>
      </w:r>
    </w:p>
    <w:p w14:paraId="33473FB0">
      <w:pPr>
        <w:rPr>
          <w:rFonts w:ascii="宋体" w:hAnsi="宋体"/>
          <w:b/>
          <w:sz w:val="28"/>
          <w:szCs w:val="28"/>
        </w:rPr>
      </w:pPr>
    </w:p>
    <w:p w14:paraId="7D5CF497">
      <w:pPr>
        <w:rPr>
          <w:rFonts w:ascii="宋体" w:hAnsi="宋体"/>
          <w:sz w:val="28"/>
          <w:szCs w:val="28"/>
        </w:rPr>
      </w:pPr>
    </w:p>
    <w:p w14:paraId="3AD41AEC">
      <w:pPr>
        <w:pStyle w:val="16"/>
        <w:jc w:val="center"/>
        <w:rPr>
          <w:rFonts w:hAnsi="宋体"/>
          <w:b/>
          <w:color w:val="auto"/>
          <w:sz w:val="28"/>
          <w:szCs w:val="28"/>
        </w:rPr>
      </w:pPr>
    </w:p>
    <w:p w14:paraId="1CC4D96A">
      <w:pPr>
        <w:pStyle w:val="16"/>
        <w:jc w:val="center"/>
        <w:rPr>
          <w:rFonts w:hAnsi="宋体"/>
          <w:b/>
          <w:color w:val="auto"/>
        </w:rPr>
      </w:pPr>
      <w:r>
        <w:rPr>
          <w:rFonts w:hint="eastAsia" w:hAnsi="宋体"/>
          <w:b/>
          <w:color w:val="auto"/>
        </w:rPr>
        <w:t>第一章  投标邀请</w:t>
      </w:r>
    </w:p>
    <w:p w14:paraId="44C0477D">
      <w:pPr>
        <w:pStyle w:val="16"/>
        <w:ind w:firstLine="360" w:firstLineChars="150"/>
        <w:rPr>
          <w:rFonts w:hAnsi="宋体"/>
          <w:color w:val="auto"/>
        </w:rPr>
      </w:pPr>
    </w:p>
    <w:p w14:paraId="226F2154">
      <w:pPr>
        <w:tabs>
          <w:tab w:val="left" w:pos="315"/>
          <w:tab w:val="left" w:pos="525"/>
          <w:tab w:val="left" w:pos="840"/>
        </w:tabs>
        <w:spacing w:line="420" w:lineRule="exact"/>
        <w:ind w:left="233" w:leftChars="111" w:firstLine="475" w:firstLineChars="198"/>
        <w:rPr>
          <w:rFonts w:hint="eastAsia" w:ascii="宋体" w:hAnsi="宋体"/>
          <w:sz w:val="24"/>
        </w:rPr>
      </w:pPr>
      <w:r>
        <w:rPr>
          <w:rFonts w:hint="eastAsia" w:ascii="宋体" w:hAnsi="宋体"/>
          <w:sz w:val="24"/>
        </w:rPr>
        <w:t>三明市第一医院就所需的医疗设备进行院内招标采购，欢迎符合条件的供应商参加投标。　</w:t>
      </w:r>
    </w:p>
    <w:p w14:paraId="5606386E">
      <w:pPr>
        <w:tabs>
          <w:tab w:val="left" w:pos="315"/>
          <w:tab w:val="left" w:pos="525"/>
          <w:tab w:val="left" w:pos="840"/>
        </w:tabs>
        <w:spacing w:line="420" w:lineRule="exact"/>
        <w:ind w:left="-2" w:leftChars="-3" w:hanging="4" w:hangingChars="2"/>
        <w:rPr>
          <w:rFonts w:hint="eastAsia" w:ascii="宋体" w:hAnsi="宋体"/>
          <w:sz w:val="24"/>
        </w:rPr>
      </w:pPr>
      <w:r>
        <w:rPr>
          <w:rFonts w:hint="eastAsia" w:ascii="宋体" w:hAnsi="宋体"/>
          <w:sz w:val="24"/>
        </w:rPr>
        <w:t>1.招标项目内容：</w:t>
      </w:r>
    </w:p>
    <w:p w14:paraId="55CC672B">
      <w:pPr>
        <w:rPr>
          <w:rFonts w:ascii="宋体" w:hAnsi="宋体" w:cs="Tahoma"/>
          <w:sz w:val="24"/>
        </w:rPr>
      </w:pPr>
    </w:p>
    <w:tbl>
      <w:tblPr>
        <w:tblStyle w:val="11"/>
        <w:tblpPr w:leftFromText="180" w:rightFromText="180" w:vertAnchor="text" w:horzAnchor="margin" w:tblpXSpec="center" w:tblpY="2"/>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35"/>
        <w:gridCol w:w="1125"/>
        <w:gridCol w:w="1800"/>
        <w:gridCol w:w="1260"/>
        <w:gridCol w:w="1296"/>
        <w:gridCol w:w="1584"/>
      </w:tblGrid>
      <w:tr w14:paraId="2F70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9" w:hRule="atLeast"/>
        </w:trPr>
        <w:tc>
          <w:tcPr>
            <w:tcW w:w="1008" w:type="dxa"/>
            <w:tcBorders>
              <w:top w:val="single" w:color="auto" w:sz="4" w:space="0"/>
              <w:left w:val="single" w:color="auto" w:sz="4" w:space="0"/>
              <w:bottom w:val="single" w:color="auto" w:sz="4" w:space="0"/>
              <w:right w:val="single" w:color="auto" w:sz="4" w:space="0"/>
            </w:tcBorders>
          </w:tcPr>
          <w:p w14:paraId="0FFE49B0">
            <w:pPr>
              <w:pStyle w:val="4"/>
              <w:spacing w:line="360" w:lineRule="auto"/>
              <w:jc w:val="center"/>
              <w:rPr>
                <w:rFonts w:hAnsi="宋体"/>
                <w:sz w:val="24"/>
                <w:szCs w:val="24"/>
              </w:rPr>
            </w:pPr>
            <w:r>
              <w:rPr>
                <w:rFonts w:hint="eastAsia" w:hAnsi="宋体"/>
                <w:sz w:val="24"/>
                <w:szCs w:val="24"/>
              </w:rPr>
              <w:t>合同包</w:t>
            </w:r>
          </w:p>
        </w:tc>
        <w:tc>
          <w:tcPr>
            <w:tcW w:w="1935" w:type="dxa"/>
            <w:tcBorders>
              <w:top w:val="single" w:color="auto" w:sz="4" w:space="0"/>
              <w:left w:val="single" w:color="auto" w:sz="4" w:space="0"/>
              <w:bottom w:val="single" w:color="auto" w:sz="4" w:space="0"/>
              <w:right w:val="single" w:color="auto" w:sz="4" w:space="0"/>
            </w:tcBorders>
            <w:vAlign w:val="center"/>
          </w:tcPr>
          <w:p w14:paraId="46983D6F">
            <w:pPr>
              <w:pStyle w:val="4"/>
              <w:spacing w:line="360" w:lineRule="auto"/>
              <w:jc w:val="center"/>
              <w:rPr>
                <w:rFonts w:hAnsi="宋体"/>
                <w:sz w:val="24"/>
                <w:szCs w:val="24"/>
              </w:rPr>
            </w:pPr>
            <w:r>
              <w:rPr>
                <w:rFonts w:hint="eastAsia" w:hAnsi="宋体"/>
                <w:sz w:val="24"/>
                <w:szCs w:val="24"/>
              </w:rPr>
              <w:t>货物名称</w:t>
            </w:r>
          </w:p>
        </w:tc>
        <w:tc>
          <w:tcPr>
            <w:tcW w:w="1125" w:type="dxa"/>
            <w:tcBorders>
              <w:top w:val="single" w:color="auto" w:sz="4" w:space="0"/>
              <w:left w:val="single" w:color="auto" w:sz="4" w:space="0"/>
              <w:bottom w:val="single" w:color="auto" w:sz="4" w:space="0"/>
              <w:right w:val="single" w:color="auto" w:sz="4" w:space="0"/>
            </w:tcBorders>
            <w:vAlign w:val="center"/>
          </w:tcPr>
          <w:p w14:paraId="449C88C7">
            <w:pPr>
              <w:pStyle w:val="4"/>
              <w:spacing w:line="360" w:lineRule="auto"/>
              <w:jc w:val="center"/>
              <w:rPr>
                <w:rFonts w:hAnsi="宋体"/>
                <w:sz w:val="24"/>
                <w:szCs w:val="24"/>
              </w:rPr>
            </w:pPr>
            <w:r>
              <w:rPr>
                <w:rFonts w:hint="eastAsia" w:hAnsi="宋体"/>
                <w:sz w:val="24"/>
                <w:szCs w:val="24"/>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3870E63D">
            <w:pPr>
              <w:pStyle w:val="4"/>
              <w:spacing w:line="360" w:lineRule="auto"/>
              <w:jc w:val="center"/>
              <w:rPr>
                <w:rFonts w:hAnsi="宋体"/>
                <w:sz w:val="24"/>
                <w:szCs w:val="24"/>
              </w:rPr>
            </w:pPr>
            <w:r>
              <w:rPr>
                <w:rFonts w:hint="eastAsia" w:hAnsi="宋体"/>
                <w:sz w:val="24"/>
                <w:szCs w:val="24"/>
              </w:rPr>
              <w:t>主要技术规格</w:t>
            </w:r>
          </w:p>
        </w:tc>
        <w:tc>
          <w:tcPr>
            <w:tcW w:w="1260" w:type="dxa"/>
            <w:tcBorders>
              <w:top w:val="single" w:color="auto" w:sz="4" w:space="0"/>
              <w:left w:val="single" w:color="auto" w:sz="4" w:space="0"/>
              <w:bottom w:val="single" w:color="auto" w:sz="4" w:space="0"/>
              <w:right w:val="single" w:color="auto" w:sz="4" w:space="0"/>
            </w:tcBorders>
            <w:vAlign w:val="center"/>
          </w:tcPr>
          <w:p w14:paraId="62CC5E1C">
            <w:pPr>
              <w:pStyle w:val="4"/>
              <w:spacing w:line="360" w:lineRule="auto"/>
              <w:jc w:val="center"/>
              <w:rPr>
                <w:rFonts w:hAnsi="宋体"/>
                <w:sz w:val="24"/>
                <w:szCs w:val="24"/>
              </w:rPr>
            </w:pPr>
            <w:r>
              <w:rPr>
                <w:rFonts w:hint="eastAsia" w:hAnsi="宋体"/>
                <w:sz w:val="24"/>
                <w:szCs w:val="24"/>
              </w:rPr>
              <w:t>采购单位</w:t>
            </w:r>
          </w:p>
        </w:tc>
        <w:tc>
          <w:tcPr>
            <w:tcW w:w="1296" w:type="dxa"/>
            <w:tcBorders>
              <w:top w:val="single" w:color="auto" w:sz="4" w:space="0"/>
              <w:left w:val="single" w:color="auto" w:sz="4" w:space="0"/>
              <w:bottom w:val="single" w:color="auto" w:sz="4" w:space="0"/>
              <w:right w:val="single" w:color="auto" w:sz="4" w:space="0"/>
            </w:tcBorders>
            <w:vAlign w:val="center"/>
          </w:tcPr>
          <w:p w14:paraId="424AA01A">
            <w:pPr>
              <w:pStyle w:val="4"/>
              <w:spacing w:line="360" w:lineRule="auto"/>
              <w:jc w:val="center"/>
              <w:rPr>
                <w:rFonts w:hAnsi="宋体"/>
                <w:sz w:val="24"/>
                <w:szCs w:val="24"/>
              </w:rPr>
            </w:pPr>
            <w:r>
              <w:rPr>
                <w:rFonts w:hint="eastAsia" w:hAnsi="宋体"/>
                <w:sz w:val="24"/>
                <w:szCs w:val="24"/>
              </w:rPr>
              <w:t>联系人</w:t>
            </w:r>
          </w:p>
        </w:tc>
        <w:tc>
          <w:tcPr>
            <w:tcW w:w="1584" w:type="dxa"/>
            <w:tcBorders>
              <w:top w:val="single" w:color="auto" w:sz="4" w:space="0"/>
              <w:left w:val="single" w:color="auto" w:sz="4" w:space="0"/>
              <w:bottom w:val="single" w:color="auto" w:sz="4" w:space="0"/>
              <w:right w:val="single" w:color="auto" w:sz="4" w:space="0"/>
            </w:tcBorders>
            <w:vAlign w:val="center"/>
          </w:tcPr>
          <w:p w14:paraId="62F6EAF9">
            <w:pPr>
              <w:pStyle w:val="4"/>
              <w:spacing w:line="360" w:lineRule="auto"/>
              <w:jc w:val="center"/>
              <w:rPr>
                <w:rFonts w:hAnsi="宋体"/>
                <w:sz w:val="24"/>
                <w:szCs w:val="24"/>
              </w:rPr>
            </w:pPr>
            <w:r>
              <w:rPr>
                <w:rFonts w:hint="eastAsia" w:hAnsi="宋体"/>
                <w:sz w:val="24"/>
                <w:szCs w:val="24"/>
              </w:rPr>
              <w:t>联系电话</w:t>
            </w:r>
          </w:p>
        </w:tc>
      </w:tr>
      <w:tr w14:paraId="7A48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008" w:type="dxa"/>
            <w:tcBorders>
              <w:top w:val="single" w:color="auto" w:sz="4" w:space="0"/>
              <w:left w:val="single" w:color="auto" w:sz="4" w:space="0"/>
              <w:bottom w:val="single" w:color="auto" w:sz="4" w:space="0"/>
              <w:right w:val="single" w:color="auto" w:sz="4" w:space="0"/>
            </w:tcBorders>
            <w:vAlign w:val="center"/>
          </w:tcPr>
          <w:p w14:paraId="465DB59C">
            <w:pPr>
              <w:pStyle w:val="4"/>
              <w:spacing w:line="360" w:lineRule="auto"/>
              <w:jc w:val="center"/>
              <w:rPr>
                <w:rFonts w:hAnsi="宋体"/>
                <w:sz w:val="24"/>
                <w:szCs w:val="24"/>
              </w:rPr>
            </w:pPr>
            <w:r>
              <w:rPr>
                <w:rFonts w:hint="eastAsia" w:hAnsi="宋体"/>
                <w:sz w:val="24"/>
                <w:szCs w:val="24"/>
              </w:rPr>
              <w:t>1</w:t>
            </w:r>
          </w:p>
        </w:tc>
        <w:tc>
          <w:tcPr>
            <w:tcW w:w="1935" w:type="dxa"/>
            <w:tcBorders>
              <w:top w:val="single" w:color="auto" w:sz="4" w:space="0"/>
              <w:left w:val="single" w:color="auto" w:sz="4" w:space="0"/>
              <w:bottom w:val="single" w:color="auto" w:sz="4" w:space="0"/>
              <w:right w:val="single" w:color="auto" w:sz="4" w:space="0"/>
            </w:tcBorders>
            <w:vAlign w:val="center"/>
          </w:tcPr>
          <w:p w14:paraId="3979112A">
            <w:pPr>
              <w:pStyle w:val="4"/>
              <w:spacing w:line="360" w:lineRule="auto"/>
              <w:jc w:val="center"/>
              <w:rPr>
                <w:rFonts w:hint="default" w:hAnsi="宋体" w:eastAsia="宋体"/>
                <w:sz w:val="24"/>
                <w:szCs w:val="24"/>
                <w:lang w:val="en-US" w:eastAsia="zh-CN"/>
              </w:rPr>
            </w:pPr>
            <w:r>
              <w:rPr>
                <w:rFonts w:hint="eastAsia" w:hAnsi="宋体"/>
                <w:sz w:val="24"/>
                <w:szCs w:val="24"/>
                <w:lang w:val="en-US" w:eastAsia="zh-CN"/>
              </w:rPr>
              <w:t>床边支气管镜</w:t>
            </w:r>
          </w:p>
        </w:tc>
        <w:tc>
          <w:tcPr>
            <w:tcW w:w="1125" w:type="dxa"/>
            <w:tcBorders>
              <w:top w:val="single" w:color="auto" w:sz="4" w:space="0"/>
              <w:left w:val="single" w:color="auto" w:sz="4" w:space="0"/>
              <w:bottom w:val="single" w:color="auto" w:sz="4" w:space="0"/>
              <w:right w:val="single" w:color="auto" w:sz="4" w:space="0"/>
            </w:tcBorders>
            <w:vAlign w:val="center"/>
          </w:tcPr>
          <w:p w14:paraId="7BA653D2">
            <w:pPr>
              <w:pStyle w:val="4"/>
              <w:spacing w:line="360" w:lineRule="auto"/>
              <w:jc w:val="center"/>
              <w:rPr>
                <w:rFonts w:hAnsi="宋体"/>
                <w:sz w:val="24"/>
                <w:szCs w:val="24"/>
              </w:rPr>
            </w:pPr>
            <w:r>
              <w:rPr>
                <w:rFonts w:hint="eastAsia" w:hAnsi="宋体"/>
                <w:sz w:val="24"/>
                <w:szCs w:val="24"/>
              </w:rPr>
              <w:t>一套</w:t>
            </w:r>
          </w:p>
        </w:tc>
        <w:tc>
          <w:tcPr>
            <w:tcW w:w="1800" w:type="dxa"/>
            <w:tcBorders>
              <w:left w:val="single" w:color="auto" w:sz="4" w:space="0"/>
              <w:right w:val="single" w:color="auto" w:sz="4" w:space="0"/>
            </w:tcBorders>
            <w:vAlign w:val="center"/>
          </w:tcPr>
          <w:p w14:paraId="24D836E6">
            <w:pPr>
              <w:widowControl/>
              <w:spacing w:line="360" w:lineRule="auto"/>
              <w:jc w:val="center"/>
              <w:rPr>
                <w:rFonts w:ascii="宋体" w:hAnsi="宋体"/>
                <w:sz w:val="24"/>
              </w:rPr>
            </w:pPr>
            <w:r>
              <w:rPr>
                <w:rFonts w:hint="eastAsia" w:ascii="宋体" w:hAnsi="宋体"/>
                <w:sz w:val="24"/>
              </w:rPr>
              <w:t>详见招标文件</w:t>
            </w:r>
          </w:p>
        </w:tc>
        <w:tc>
          <w:tcPr>
            <w:tcW w:w="1260" w:type="dxa"/>
            <w:tcBorders>
              <w:left w:val="single" w:color="auto" w:sz="4" w:space="0"/>
              <w:right w:val="single" w:color="auto" w:sz="4" w:space="0"/>
            </w:tcBorders>
            <w:vAlign w:val="center"/>
          </w:tcPr>
          <w:p w14:paraId="1CDA05A3">
            <w:pPr>
              <w:widowControl/>
              <w:spacing w:line="360" w:lineRule="auto"/>
              <w:jc w:val="center"/>
              <w:rPr>
                <w:rFonts w:ascii="宋体" w:hAnsi="宋体"/>
                <w:sz w:val="24"/>
              </w:rPr>
            </w:pPr>
            <w:r>
              <w:rPr>
                <w:rFonts w:hint="eastAsia" w:ascii="宋体" w:hAnsi="宋体"/>
                <w:sz w:val="24"/>
              </w:rPr>
              <w:t>三明市第一医院</w:t>
            </w:r>
          </w:p>
        </w:tc>
        <w:tc>
          <w:tcPr>
            <w:tcW w:w="1296" w:type="dxa"/>
            <w:tcBorders>
              <w:left w:val="single" w:color="auto" w:sz="4" w:space="0"/>
              <w:right w:val="single" w:color="auto" w:sz="4" w:space="0"/>
            </w:tcBorders>
            <w:vAlign w:val="center"/>
          </w:tcPr>
          <w:p w14:paraId="21EDD602">
            <w:pPr>
              <w:widowControl/>
              <w:spacing w:line="360" w:lineRule="auto"/>
              <w:jc w:val="center"/>
              <w:rPr>
                <w:rFonts w:hint="default" w:ascii="宋体" w:hAnsi="宋体" w:eastAsia="宋体"/>
                <w:sz w:val="24"/>
                <w:lang w:val="en-US" w:eastAsia="zh-CN"/>
              </w:rPr>
            </w:pPr>
            <w:r>
              <w:rPr>
                <w:rFonts w:hint="eastAsia" w:ascii="宋体" w:hAnsi="宋体"/>
                <w:sz w:val="24"/>
                <w:lang w:val="en-US" w:eastAsia="zh-CN"/>
              </w:rPr>
              <w:t>陈工</w:t>
            </w:r>
          </w:p>
        </w:tc>
        <w:tc>
          <w:tcPr>
            <w:tcW w:w="1584" w:type="dxa"/>
            <w:tcBorders>
              <w:left w:val="single" w:color="auto" w:sz="4" w:space="0"/>
              <w:right w:val="single" w:color="auto" w:sz="4" w:space="0"/>
            </w:tcBorders>
            <w:vAlign w:val="center"/>
          </w:tcPr>
          <w:p w14:paraId="39FE9B74">
            <w:pPr>
              <w:widowControl/>
              <w:spacing w:line="360" w:lineRule="auto"/>
              <w:jc w:val="center"/>
              <w:rPr>
                <w:rFonts w:hint="default" w:hAnsi="宋体" w:eastAsia="宋体"/>
                <w:sz w:val="24"/>
                <w:lang w:val="en-US" w:eastAsia="zh-CN"/>
              </w:rPr>
            </w:pPr>
            <w:r>
              <w:rPr>
                <w:rFonts w:hint="eastAsia" w:hAnsi="宋体"/>
                <w:sz w:val="24"/>
                <w:lang w:val="en-US" w:eastAsia="zh-CN"/>
              </w:rPr>
              <w:t>0598-5183971</w:t>
            </w:r>
          </w:p>
        </w:tc>
      </w:tr>
    </w:tbl>
    <w:p w14:paraId="14DD0011">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2.招标文件领取：符合条件的供应商可以与三明市第一医院设备科联系。</w:t>
      </w:r>
    </w:p>
    <w:p w14:paraId="0C7A1880">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3.开标时间：开标时间定于</w:t>
      </w:r>
      <w:r>
        <w:rPr>
          <w:rFonts w:hint="eastAsia" w:ascii="宋体" w:hAnsi="宋体"/>
          <w:sz w:val="24"/>
          <w:lang w:val="en-US" w:eastAsia="zh-CN"/>
        </w:rPr>
        <w:t>2025年 11月06日09:00</w:t>
      </w:r>
      <w:r>
        <w:rPr>
          <w:rFonts w:hint="eastAsia" w:ascii="宋体" w:hAnsi="宋体"/>
          <w:sz w:val="24"/>
        </w:rPr>
        <w:t>（北京时间）</w:t>
      </w:r>
    </w:p>
    <w:p w14:paraId="4F07BCA6">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4.开标地点：三明市第一医院临时门诊大楼</w:t>
      </w:r>
      <w:r>
        <w:rPr>
          <w:rFonts w:hint="eastAsia" w:ascii="宋体" w:hAnsi="宋体"/>
          <w:sz w:val="24"/>
          <w:lang w:val="en-US" w:eastAsia="zh-CN"/>
        </w:rPr>
        <w:t>609</w:t>
      </w:r>
      <w:r>
        <w:rPr>
          <w:rFonts w:hint="eastAsia" w:ascii="宋体" w:hAnsi="宋体"/>
          <w:sz w:val="24"/>
        </w:rPr>
        <w:t>室。</w:t>
      </w:r>
    </w:p>
    <w:p w14:paraId="6FE40FE6">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5.评标方法：投标人在满足询价文件所有条件的基础上，最低报价的投标人为中标候选供应商。</w:t>
      </w:r>
    </w:p>
    <w:p w14:paraId="6ADBCB27">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ascii="宋体" w:hAnsi="宋体"/>
          <w:sz w:val="24"/>
        </w:rPr>
      </w:pPr>
      <w:r>
        <w:rPr>
          <w:rFonts w:hint="eastAsia" w:ascii="宋体" w:hAnsi="宋体"/>
          <w:sz w:val="24"/>
        </w:rPr>
        <w:t>6.付款方式：</w:t>
      </w:r>
      <w:r>
        <w:rPr>
          <w:rFonts w:hint="eastAsia" w:ascii="宋体" w:hAnsi="宋体"/>
          <w:sz w:val="24"/>
          <w:lang w:val="en-US" w:eastAsia="zh-CN"/>
        </w:rPr>
        <w:t>见</w:t>
      </w:r>
      <w:r>
        <w:rPr>
          <w:rFonts w:hint="eastAsia" w:ascii="宋体" w:hAnsi="宋体" w:cs="Times New Roman"/>
          <w:sz w:val="24"/>
          <w:lang w:val="en-US" w:eastAsia="zh-CN"/>
        </w:rPr>
        <w:t>第二章（</w:t>
      </w:r>
      <w:r>
        <w:rPr>
          <w:rFonts w:hint="eastAsia" w:ascii="宋体" w:hAnsi="宋体" w:cs="Times New Roman"/>
          <w:sz w:val="24"/>
        </w:rPr>
        <w:t>三、商务条件</w:t>
      </w:r>
      <w:r>
        <w:rPr>
          <w:rFonts w:hint="eastAsia" w:ascii="宋体" w:hAnsi="宋体" w:cs="Times New Roman"/>
          <w:sz w:val="24"/>
          <w:lang w:val="en-US" w:eastAsia="zh-CN"/>
        </w:rPr>
        <w:t>7、</w:t>
      </w:r>
      <w:r>
        <w:rPr>
          <w:rFonts w:hint="eastAsia" w:ascii="宋体" w:hAnsi="宋体" w:cs="Times New Roman"/>
          <w:sz w:val="24"/>
        </w:rPr>
        <w:t>付款方式</w:t>
      </w:r>
      <w:r>
        <w:rPr>
          <w:rFonts w:hint="eastAsia" w:ascii="宋体" w:hAnsi="宋体" w:cs="Times New Roman"/>
          <w:sz w:val="24"/>
          <w:lang w:val="en-US" w:eastAsia="zh-CN"/>
        </w:rPr>
        <w:t>）</w:t>
      </w:r>
      <w:r>
        <w:rPr>
          <w:rFonts w:hint="eastAsia" w:ascii="宋体" w:hAnsi="宋体"/>
          <w:sz w:val="24"/>
        </w:rPr>
        <w:t>。</w:t>
      </w:r>
    </w:p>
    <w:p w14:paraId="1E672E1F">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7、采购项目预算金额：该项目预算金额总价为</w:t>
      </w:r>
      <w:r>
        <w:rPr>
          <w:rFonts w:hint="eastAsia" w:ascii="宋体" w:hAnsi="宋体"/>
          <w:sz w:val="24"/>
          <w:lang w:val="en-US" w:eastAsia="zh-CN"/>
        </w:rPr>
        <w:t>6.3</w:t>
      </w:r>
      <w:r>
        <w:rPr>
          <w:rFonts w:hint="eastAsia" w:ascii="宋体" w:hAnsi="宋体"/>
          <w:sz w:val="24"/>
        </w:rPr>
        <w:t>万元，投标人的投标报价超过预算价为无效报价，其投标按废标处理。</w:t>
      </w:r>
    </w:p>
    <w:p w14:paraId="597C789B">
      <w:pPr>
        <w:spacing w:line="500" w:lineRule="exact"/>
        <w:ind w:left="1440" w:hanging="1440" w:hangingChars="600"/>
        <w:rPr>
          <w:rFonts w:ascii="宋体" w:hAnsi="宋体"/>
          <w:sz w:val="24"/>
        </w:rPr>
      </w:pPr>
      <w:r>
        <w:rPr>
          <w:rFonts w:hint="eastAsia" w:ascii="宋体" w:hAnsi="宋体"/>
          <w:sz w:val="24"/>
        </w:rPr>
        <w:t>8、供货时间：合同签订后</w:t>
      </w:r>
      <w:r>
        <w:rPr>
          <w:rFonts w:hint="eastAsia" w:ascii="宋体" w:hAnsi="宋体"/>
          <w:sz w:val="24"/>
          <w:lang w:val="en-US" w:eastAsia="zh-CN"/>
        </w:rPr>
        <w:t>90</w:t>
      </w:r>
      <w:r>
        <w:rPr>
          <w:rFonts w:hint="eastAsia" w:ascii="宋体" w:hAnsi="宋体"/>
          <w:sz w:val="24"/>
        </w:rPr>
        <w:t>日内安装调试完毕且验收合格交付使用</w:t>
      </w:r>
      <w:r>
        <w:rPr>
          <w:rFonts w:hint="eastAsia" w:ascii="宋体" w:hAnsi="宋体"/>
          <w:sz w:val="24"/>
          <w:lang w:eastAsia="zh-CN"/>
        </w:rPr>
        <w:t>。</w:t>
      </w:r>
    </w:p>
    <w:p w14:paraId="0B701F20">
      <w:pPr>
        <w:snapToGrid w:val="0"/>
        <w:spacing w:line="400" w:lineRule="exact"/>
        <w:rPr>
          <w:rFonts w:ascii="宋体" w:hAnsi="宋体"/>
          <w:sz w:val="24"/>
        </w:rPr>
      </w:pPr>
      <w:r>
        <w:rPr>
          <w:rFonts w:hint="eastAsia" w:ascii="宋体" w:hAnsi="宋体" w:cs="Tahoma"/>
          <w:sz w:val="24"/>
        </w:rPr>
        <w:t>9.资质要求:</w:t>
      </w:r>
    </w:p>
    <w:p w14:paraId="1967BE2E">
      <w:pPr>
        <w:tabs>
          <w:tab w:val="left" w:pos="315"/>
          <w:tab w:val="left" w:pos="525"/>
          <w:tab w:val="left" w:pos="840"/>
        </w:tabs>
        <w:spacing w:line="420" w:lineRule="exact"/>
        <w:ind w:left="-2" w:leftChars="-3" w:hanging="4" w:hangingChars="2"/>
        <w:rPr>
          <w:rFonts w:hint="eastAsia" w:ascii="宋体" w:hAnsi="宋体"/>
          <w:sz w:val="24"/>
          <w:lang w:val="en-US" w:eastAsia="zh-CN"/>
        </w:rPr>
      </w:pPr>
      <w:r>
        <w:rPr>
          <w:rFonts w:hint="eastAsia" w:ascii="宋体" w:hAnsi="宋体"/>
          <w:sz w:val="24"/>
          <w:lang w:val="en-US" w:eastAsia="zh-CN"/>
        </w:rPr>
        <w:t>9.1、</w:t>
      </w:r>
      <w:r>
        <w:rPr>
          <w:rFonts w:hint="eastAsia" w:ascii="宋体" w:hAnsi="宋体"/>
          <w:sz w:val="24"/>
        </w:rPr>
        <w:t>资格承诺函</w:t>
      </w:r>
      <w:r>
        <w:rPr>
          <w:rFonts w:hint="eastAsia" w:ascii="宋体" w:hAnsi="宋体"/>
          <w:sz w:val="24"/>
          <w:lang w:val="en-US" w:eastAsia="zh-CN"/>
        </w:rPr>
        <w:t>;</w:t>
      </w:r>
      <w:r>
        <w:rPr>
          <w:rFonts w:hint="eastAsia" w:ascii="宋体" w:hAnsi="宋体"/>
          <w:sz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238F0F86">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9.</w:t>
      </w:r>
      <w:r>
        <w:rPr>
          <w:rFonts w:hint="eastAsia" w:ascii="宋体" w:hAnsi="宋体"/>
          <w:sz w:val="24"/>
          <w:lang w:val="en-US" w:eastAsia="zh-CN"/>
        </w:rPr>
        <w:t>2</w:t>
      </w:r>
      <w:r>
        <w:rPr>
          <w:rFonts w:hint="eastAsia" w:ascii="宋体" w:hAnsi="宋体"/>
          <w:sz w:val="24"/>
        </w:rPr>
        <w:t>、投标人须具备经过年检，在有效期内企业法人有“统一社会信用代码”的营业执照复印件（三证合一），并加盖投标人公章。</w:t>
      </w:r>
    </w:p>
    <w:p w14:paraId="4146F1B6">
      <w:pPr>
        <w:tabs>
          <w:tab w:val="left" w:pos="315"/>
          <w:tab w:val="left" w:pos="525"/>
          <w:tab w:val="left" w:pos="840"/>
        </w:tabs>
        <w:spacing w:line="420" w:lineRule="exact"/>
        <w:rPr>
          <w:rFonts w:ascii="宋体" w:hAnsi="宋体"/>
          <w:sz w:val="24"/>
        </w:rPr>
      </w:pPr>
      <w:r>
        <w:rPr>
          <w:rFonts w:hint="eastAsia" w:ascii="宋体" w:hAnsi="宋体"/>
          <w:sz w:val="24"/>
        </w:rPr>
        <w:t>9.</w:t>
      </w:r>
      <w:r>
        <w:rPr>
          <w:rFonts w:hint="eastAsia" w:ascii="宋体" w:hAnsi="宋体"/>
          <w:sz w:val="24"/>
          <w:lang w:val="en-US" w:eastAsia="zh-CN"/>
        </w:rPr>
        <w:t>3</w:t>
      </w:r>
      <w:r>
        <w:rPr>
          <w:rFonts w:hint="eastAsia" w:ascii="宋体" w:hAnsi="宋体"/>
          <w:sz w:val="24"/>
        </w:rPr>
        <w:t>、所投货物属于医疗器械管理范畴，须按照国家《医疗器械监督管理条例》提供相应证明材料：①供应商为生产企业的，所投货物若属于第一类医疗器械产品，须提供《第一类医疗器械生产备案凭证》复印件（进口产品除外）加盖供应商公章，投标货物若属于第二类、三类医疗器械产品，须提供《医疗器械生产许可证》复印件（进口产品除外）加盖供应商公章；供应商为经营企业的，所投货物若属于第三类医疗器械产品，须提供《医疗器械经营许可证》复印件加盖供应商公章，所投货物若属于第二类医疗器械产品，须提供《第二类医疗器械经营备案凭证》复印件加盖供应商公章，所投货物若属于第一类医疗器械产品，则无须提供此项；②所投货物属于《医疗器械监督管理条例》规定的第一类医疗器械产品，须提供《第一类医疗器械产品备案凭证》复印件加盖供应商公章，属于第二类、第三类医疗器械产品，须提供《医疗器械注册证》复印件加盖供应商公章。</w:t>
      </w:r>
    </w:p>
    <w:p w14:paraId="1A1514E3">
      <w:pPr>
        <w:tabs>
          <w:tab w:val="left" w:pos="315"/>
          <w:tab w:val="left" w:pos="525"/>
          <w:tab w:val="left" w:pos="840"/>
        </w:tabs>
        <w:spacing w:line="420" w:lineRule="exact"/>
        <w:rPr>
          <w:rFonts w:hint="eastAsia" w:ascii="宋体" w:hAnsi="宋体" w:eastAsia="宋体"/>
          <w:sz w:val="24"/>
          <w:lang w:val="en-US" w:eastAsia="zh-CN"/>
        </w:rPr>
      </w:pPr>
      <w:r>
        <w:rPr>
          <w:rFonts w:hint="eastAsia" w:ascii="宋体" w:hAnsi="宋体" w:eastAsia="宋体"/>
          <w:sz w:val="24"/>
        </w:rPr>
        <w:t>9.</w:t>
      </w:r>
      <w:r>
        <w:rPr>
          <w:rFonts w:hint="eastAsia" w:ascii="宋体" w:hAnsi="宋体"/>
          <w:sz w:val="24"/>
          <w:lang w:val="en-US" w:eastAsia="zh-CN"/>
        </w:rPr>
        <w:t>4</w:t>
      </w:r>
      <w:r>
        <w:rPr>
          <w:rFonts w:hint="eastAsia" w:ascii="宋体" w:hAnsi="宋体" w:eastAsia="宋体"/>
          <w:sz w:val="24"/>
        </w:rPr>
        <w:t>、投标人信用信息情况</w:t>
      </w:r>
      <w:r>
        <w:rPr>
          <w:rFonts w:hint="eastAsia" w:ascii="宋体" w:hAnsi="宋体" w:eastAsia="宋体"/>
          <w:sz w:val="24"/>
        </w:rPr>
        <w:tab/>
      </w:r>
      <w:r>
        <w:rPr>
          <w:rFonts w:hint="eastAsia" w:ascii="宋体" w:hAnsi="宋体" w:eastAsia="宋体"/>
          <w:sz w:val="24"/>
        </w:rPr>
        <w:t>根据财库〔2016〕125号文件规定，投标人不得被列入失信被执行人、重大税收违法案件当事人名单、政府采购严重违法失信行为记录名单，通过“信用中国”网站（www.creditchina.gov.cn）和中国政府采购网（www.ccgp.gov.cn）查询其上述信用记录的信用信息查询结果网页打印件或截图（均须注明网址）</w:t>
      </w:r>
      <w:r>
        <w:rPr>
          <w:rFonts w:hint="eastAsia" w:ascii="宋体" w:hAnsi="宋体" w:eastAsia="宋体"/>
          <w:sz w:val="24"/>
          <w:lang w:eastAsia="zh-CN"/>
        </w:rPr>
        <w:t>。</w:t>
      </w:r>
    </w:p>
    <w:p w14:paraId="3CDACA3D">
      <w:pPr>
        <w:tabs>
          <w:tab w:val="left" w:pos="315"/>
          <w:tab w:val="left" w:pos="525"/>
          <w:tab w:val="left" w:pos="840"/>
        </w:tabs>
        <w:spacing w:line="420" w:lineRule="exact"/>
        <w:rPr>
          <w:rFonts w:hint="eastAsia" w:ascii="宋体" w:hAnsi="宋体" w:eastAsia="宋体"/>
          <w:sz w:val="24"/>
          <w:lang w:eastAsia="zh-CN"/>
        </w:rPr>
      </w:pPr>
      <w:r>
        <w:rPr>
          <w:rFonts w:hint="eastAsia" w:ascii="宋体" w:hAnsi="宋体" w:eastAsia="宋体"/>
          <w:sz w:val="24"/>
        </w:rPr>
        <w:t>9.</w:t>
      </w:r>
      <w:r>
        <w:rPr>
          <w:rFonts w:hint="eastAsia" w:ascii="宋体" w:hAnsi="宋体"/>
          <w:sz w:val="24"/>
          <w:lang w:val="en-US" w:eastAsia="zh-CN"/>
        </w:rPr>
        <w:t>5</w:t>
      </w:r>
      <w:r>
        <w:rPr>
          <w:rFonts w:hint="eastAsia" w:ascii="宋体" w:hAnsi="宋体" w:eastAsia="宋体"/>
          <w:sz w:val="24"/>
        </w:rPr>
        <w:t>、投标人法定代表人的授权书原件及投标人法定代表人的身份证复印件</w:t>
      </w:r>
      <w:r>
        <w:rPr>
          <w:rFonts w:hint="eastAsia" w:ascii="宋体" w:hAnsi="宋体" w:eastAsia="宋体"/>
          <w:sz w:val="24"/>
          <w:lang w:eastAsia="zh-CN"/>
        </w:rPr>
        <w:t>。</w:t>
      </w:r>
    </w:p>
    <w:p w14:paraId="533B39F4">
      <w:pPr>
        <w:tabs>
          <w:tab w:val="left" w:pos="315"/>
          <w:tab w:val="left" w:pos="525"/>
          <w:tab w:val="left" w:pos="840"/>
        </w:tabs>
        <w:spacing w:line="420" w:lineRule="exact"/>
        <w:rPr>
          <w:rFonts w:hint="eastAsia" w:ascii="宋体" w:hAnsi="宋体"/>
          <w:sz w:val="24"/>
          <w:lang w:eastAsia="zh-CN"/>
        </w:rPr>
      </w:pPr>
      <w:r>
        <w:rPr>
          <w:rFonts w:hint="eastAsia" w:ascii="宋体" w:hAnsi="宋体" w:eastAsia="宋体"/>
          <w:sz w:val="24"/>
          <w:lang w:val="en-US" w:eastAsia="zh-CN"/>
        </w:rPr>
        <w:t>9.</w:t>
      </w:r>
      <w:r>
        <w:rPr>
          <w:rFonts w:hint="eastAsia" w:ascii="宋体" w:hAnsi="宋体"/>
          <w:sz w:val="24"/>
          <w:lang w:val="en-US" w:eastAsia="zh-CN"/>
        </w:rPr>
        <w:t>6</w:t>
      </w:r>
      <w:r>
        <w:rPr>
          <w:rFonts w:hint="eastAsia" w:ascii="宋体" w:hAnsi="宋体" w:eastAsia="宋体"/>
          <w:sz w:val="24"/>
          <w:lang w:val="en-US" w:eastAsia="zh-CN"/>
        </w:rPr>
        <w:t>、</w:t>
      </w:r>
      <w:r>
        <w:rPr>
          <w:rFonts w:hint="eastAsia" w:ascii="宋体" w:hAnsi="宋体"/>
          <w:sz w:val="24"/>
        </w:rPr>
        <w:t>投标人代表的身份证原件及复印件</w:t>
      </w:r>
      <w:r>
        <w:rPr>
          <w:rFonts w:hint="eastAsia" w:ascii="宋体" w:hAnsi="宋体"/>
          <w:sz w:val="24"/>
          <w:lang w:eastAsia="zh-CN"/>
        </w:rPr>
        <w:t>；</w:t>
      </w:r>
    </w:p>
    <w:p w14:paraId="17DA589F">
      <w:pPr>
        <w:tabs>
          <w:tab w:val="left" w:pos="315"/>
          <w:tab w:val="left" w:pos="525"/>
          <w:tab w:val="left" w:pos="840"/>
        </w:tabs>
        <w:spacing w:line="420" w:lineRule="exact"/>
        <w:rPr>
          <w:rFonts w:hint="eastAsia" w:ascii="宋体" w:hAnsi="宋体" w:eastAsia="宋体"/>
          <w:sz w:val="24"/>
          <w:lang w:eastAsia="zh-CN"/>
        </w:rPr>
      </w:pPr>
      <w:r>
        <w:rPr>
          <w:rFonts w:hint="eastAsia" w:ascii="宋体" w:hAnsi="宋体"/>
          <w:sz w:val="24"/>
          <w:lang w:val="en-US" w:eastAsia="zh-CN"/>
        </w:rPr>
        <w:t>9.7其他要求：</w:t>
      </w:r>
      <w:r>
        <w:rPr>
          <w:rFonts w:hint="eastAsia" w:ascii="宋体" w:hAnsi="宋体" w:eastAsia="宋体"/>
          <w:sz w:val="24"/>
        </w:rPr>
        <w:t>a、</w:t>
      </w:r>
      <w:r>
        <w:rPr>
          <w:rFonts w:hint="eastAsia" w:ascii="宋体" w:hAnsi="宋体"/>
          <w:sz w:val="24"/>
        </w:rPr>
        <w:t>投标人在参与投标时应提供投标委托代理人的近一年的社保缴纳证明材料；b、若投标委托代理人社保缴纳不足一年，应提供目前已缴纳月份的社保缴纳证明材料；c、若投标委托代理人未缴纳社保，应提供未缴纳社保证明材料。</w:t>
      </w:r>
    </w:p>
    <w:p w14:paraId="6AC88786">
      <w:pPr>
        <w:tabs>
          <w:tab w:val="left" w:pos="315"/>
          <w:tab w:val="left" w:pos="525"/>
          <w:tab w:val="left" w:pos="840"/>
        </w:tabs>
        <w:spacing w:line="420" w:lineRule="exact"/>
        <w:rPr>
          <w:rFonts w:ascii="宋体" w:hAnsi="宋体"/>
          <w:sz w:val="24"/>
        </w:rPr>
      </w:pPr>
      <w:r>
        <w:rPr>
          <w:rFonts w:hint="eastAsia" w:ascii="宋体" w:hAnsi="宋体"/>
          <w:sz w:val="24"/>
        </w:rPr>
        <w:t>9.</w:t>
      </w:r>
      <w:r>
        <w:rPr>
          <w:rFonts w:hint="eastAsia" w:ascii="宋体" w:hAnsi="宋体"/>
          <w:sz w:val="24"/>
          <w:lang w:val="en-US" w:eastAsia="zh-CN"/>
        </w:rPr>
        <w:t>8</w:t>
      </w:r>
      <w:r>
        <w:rPr>
          <w:rFonts w:hint="eastAsia" w:ascii="宋体" w:hAnsi="宋体"/>
          <w:sz w:val="24"/>
        </w:rPr>
        <w:t>、投标人对以上需提供资料的真实性负责，如有虚假或不实之处，将失去合格投标人资格。</w:t>
      </w:r>
    </w:p>
    <w:p w14:paraId="0A7D3994">
      <w:pPr>
        <w:tabs>
          <w:tab w:val="left" w:pos="315"/>
          <w:tab w:val="left" w:pos="525"/>
          <w:tab w:val="left" w:pos="840"/>
        </w:tabs>
        <w:spacing w:line="420" w:lineRule="exact"/>
        <w:rPr>
          <w:rFonts w:ascii="宋体" w:hAnsi="宋体"/>
          <w:b/>
          <w:bCs/>
          <w:sz w:val="24"/>
        </w:rPr>
      </w:pPr>
      <w:r>
        <w:rPr>
          <w:rFonts w:hint="eastAsia" w:ascii="宋体" w:hAnsi="宋体"/>
          <w:sz w:val="24"/>
        </w:rPr>
        <w:t>10.其它要求：欢迎合格的投标人前来提交密封的投标文件，（投标文件一正二副共三份</w:t>
      </w:r>
      <w:r>
        <w:rPr>
          <w:rFonts w:hint="eastAsia" w:ascii="宋体" w:hAnsi="宋体"/>
          <w:b/>
          <w:bCs/>
          <w:sz w:val="24"/>
        </w:rPr>
        <w:t>，须设置技术偏离表和商务偏离表对第二章各项要求做出响应）</w:t>
      </w:r>
      <w:r>
        <w:rPr>
          <w:rFonts w:hint="eastAsia" w:ascii="宋体" w:hAnsi="宋体"/>
          <w:b/>
          <w:bCs/>
          <w:color w:val="000000"/>
          <w:sz w:val="24"/>
        </w:rPr>
        <w:t>。</w:t>
      </w:r>
    </w:p>
    <w:p w14:paraId="6D9F57F3">
      <w:pPr>
        <w:pStyle w:val="16"/>
        <w:spacing w:line="460" w:lineRule="exact"/>
        <w:rPr>
          <w:rFonts w:hAnsi="宋体"/>
        </w:rPr>
      </w:pPr>
    </w:p>
    <w:p w14:paraId="3AAA6AD5">
      <w:pPr>
        <w:pStyle w:val="16"/>
        <w:spacing w:line="460" w:lineRule="exact"/>
        <w:jc w:val="center"/>
        <w:rPr>
          <w:rFonts w:hAnsi="宋体"/>
          <w:b/>
        </w:rPr>
      </w:pPr>
      <w:r>
        <w:rPr>
          <w:rFonts w:hint="eastAsia" w:hAnsi="宋体"/>
          <w:b/>
        </w:rPr>
        <w:t>第二章 技术参数及配置</w:t>
      </w:r>
    </w:p>
    <w:p w14:paraId="7A535875">
      <w:pPr>
        <w:adjustRightInd w:val="0"/>
        <w:snapToGrid w:val="0"/>
        <w:spacing w:before="120" w:line="400" w:lineRule="exact"/>
        <w:rPr>
          <w:rFonts w:ascii="宋体" w:hAnsi="宋体"/>
          <w:sz w:val="24"/>
        </w:rPr>
      </w:pPr>
      <w:r>
        <w:rPr>
          <w:rFonts w:hint="eastAsia" w:ascii="宋体" w:hAnsi="宋体"/>
          <w:b/>
          <w:sz w:val="24"/>
        </w:rPr>
        <w:t>一、货物基本要求：</w:t>
      </w:r>
    </w:p>
    <w:p w14:paraId="27C5F676">
      <w:pPr>
        <w:snapToGrid w:val="0"/>
        <w:spacing w:line="440" w:lineRule="atLeast"/>
        <w:ind w:firstLine="480"/>
        <w:rPr>
          <w:rFonts w:ascii="宋体" w:hAnsi="宋体"/>
          <w:sz w:val="24"/>
        </w:rPr>
      </w:pPr>
      <w:r>
        <w:rPr>
          <w:rFonts w:hint="eastAsia" w:ascii="宋体" w:hAnsi="宋体"/>
          <w:sz w:val="24"/>
        </w:rPr>
        <w:t>1.设备为原装全新、高质量、技术先进的产品，生产日期在产品注册证有效期内。</w:t>
      </w:r>
    </w:p>
    <w:p w14:paraId="0CDB07F0">
      <w:pPr>
        <w:snapToGrid w:val="0"/>
        <w:spacing w:line="440" w:lineRule="atLeast"/>
        <w:ind w:firstLine="480"/>
        <w:rPr>
          <w:rFonts w:ascii="宋体" w:hAnsi="宋体"/>
          <w:sz w:val="24"/>
        </w:rPr>
      </w:pPr>
      <w:r>
        <w:rPr>
          <w:rFonts w:hint="eastAsia" w:ascii="宋体" w:hAnsi="宋体"/>
          <w:sz w:val="24"/>
        </w:rPr>
        <w:t>2. 设备应性能稳定、配置齐全、操作简便安全，具有良好升级能力，应确保在保修期内每年完好率不低于95%(以日历日计算)。</w:t>
      </w:r>
    </w:p>
    <w:p w14:paraId="0BCBD0B5">
      <w:pPr>
        <w:snapToGrid w:val="0"/>
        <w:spacing w:line="440" w:lineRule="atLeast"/>
        <w:ind w:firstLine="480"/>
        <w:rPr>
          <w:rFonts w:ascii="宋体" w:hAnsi="宋体"/>
          <w:sz w:val="24"/>
        </w:rPr>
      </w:pPr>
      <w:r>
        <w:rPr>
          <w:rFonts w:hint="eastAsia" w:ascii="宋体" w:hAnsi="宋体"/>
          <w:sz w:val="24"/>
        </w:rPr>
        <w:t>3. 投标时必须提供投标机型的主要零配件规格与价格清单、设备主要耗材规格与价格清单，并应承诺保证投标机型的零配件库存十年以上。</w:t>
      </w:r>
    </w:p>
    <w:p w14:paraId="11A5AD07">
      <w:pPr>
        <w:snapToGrid w:val="0"/>
        <w:spacing w:line="440" w:lineRule="atLeast"/>
        <w:ind w:firstLine="480"/>
        <w:rPr>
          <w:rFonts w:ascii="宋体" w:hAnsi="宋体"/>
          <w:sz w:val="24"/>
        </w:rPr>
      </w:pPr>
      <w:r>
        <w:rPr>
          <w:rFonts w:hint="eastAsia" w:ascii="宋体" w:hAnsi="宋体"/>
          <w:sz w:val="24"/>
        </w:rPr>
        <w:t>4. 投标产品所装软件版本为最新版本，并提供软件终身免费升级服务。</w:t>
      </w:r>
    </w:p>
    <w:p w14:paraId="0A7AD9C0">
      <w:pPr>
        <w:snapToGrid w:val="0"/>
        <w:spacing w:line="440" w:lineRule="atLeast"/>
        <w:ind w:firstLine="480"/>
        <w:rPr>
          <w:rFonts w:ascii="宋体" w:hAnsi="宋体"/>
          <w:sz w:val="24"/>
        </w:rPr>
      </w:pPr>
      <w:r>
        <w:rPr>
          <w:rFonts w:hint="eastAsia" w:ascii="宋体" w:hAnsi="宋体"/>
          <w:sz w:val="24"/>
        </w:rPr>
        <w:t>5. 所投产品必须具备标准接口协议及相应软件，并免费无缝连接到我院相关系统（连接费用由中标方支付）（若有）。</w:t>
      </w:r>
    </w:p>
    <w:p w14:paraId="1FD38F71">
      <w:pPr>
        <w:snapToGrid w:val="0"/>
        <w:spacing w:line="440" w:lineRule="atLeast"/>
        <w:ind w:firstLine="480"/>
        <w:rPr>
          <w:rFonts w:hint="eastAsia" w:ascii="宋体" w:hAnsi="宋体"/>
          <w:sz w:val="24"/>
        </w:rPr>
      </w:pPr>
      <w:r>
        <w:rPr>
          <w:rFonts w:hint="eastAsia" w:ascii="宋体" w:hAnsi="宋体"/>
          <w:sz w:val="24"/>
        </w:rPr>
        <w:t>6.投标人在投标文件中对货物基本要求必须逐条响应，无逐条响应视为未响应招标文件要求。</w:t>
      </w:r>
    </w:p>
    <w:p w14:paraId="7F714FB8">
      <w:pPr>
        <w:snapToGrid w:val="0"/>
        <w:spacing w:line="440" w:lineRule="atLeast"/>
        <w:ind w:firstLine="480"/>
        <w:rPr>
          <w:rFonts w:ascii="宋体" w:hAnsi="宋体"/>
          <w:sz w:val="24"/>
        </w:rPr>
      </w:pPr>
    </w:p>
    <w:p w14:paraId="26C6C950">
      <w:pPr>
        <w:tabs>
          <w:tab w:val="left" w:pos="315"/>
          <w:tab w:val="left" w:pos="525"/>
          <w:tab w:val="left" w:pos="840"/>
        </w:tabs>
        <w:spacing w:line="420" w:lineRule="exact"/>
        <w:rPr>
          <w:rFonts w:ascii="宋体" w:hAnsi="宋体"/>
          <w:sz w:val="24"/>
        </w:rPr>
      </w:pPr>
      <w:r>
        <w:rPr>
          <w:rFonts w:hint="eastAsia" w:ascii="宋体" w:hAnsi="宋体"/>
          <w:sz w:val="24"/>
        </w:rPr>
        <w:t>二、技术参数：</w:t>
      </w:r>
      <w:r>
        <w:rPr>
          <w:rFonts w:ascii="仿宋_GB2312" w:hAnsi="仿宋_GB2312" w:eastAsia="仿宋_GB2312" w:cs="仿宋_GB2312"/>
          <w:b/>
          <w:sz w:val="28"/>
        </w:rPr>
        <w:t>（以下内容不允许负偏离）</w:t>
      </w:r>
    </w:p>
    <w:p w14:paraId="069F1976">
      <w:pPr>
        <w:snapToGrid w:val="0"/>
        <w:spacing w:line="440" w:lineRule="atLeast"/>
        <w:ind w:firstLine="480"/>
        <w:rPr>
          <w:rFonts w:hint="default" w:ascii="宋体" w:hAnsi="宋体"/>
          <w:b/>
          <w:bCs/>
          <w:color w:val="auto"/>
          <w:sz w:val="24"/>
          <w:lang w:val="en-US" w:eastAsia="zh-CN"/>
        </w:rPr>
      </w:pPr>
      <w:r>
        <w:rPr>
          <w:rFonts w:hint="eastAsia" w:ascii="宋体" w:hAnsi="宋体"/>
          <w:b/>
          <w:bCs/>
          <w:color w:val="auto"/>
          <w:sz w:val="24"/>
          <w:lang w:val="en-US" w:eastAsia="zh-CN"/>
        </w:rPr>
        <w:t>床边支气管镜 1套</w:t>
      </w:r>
    </w:p>
    <w:p w14:paraId="74F69E28">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1、景深包括但不限于3-100mm；</w:t>
      </w:r>
    </w:p>
    <w:p w14:paraId="2A6DC7DC">
      <w:pPr>
        <w:snapToGrid w:val="0"/>
        <w:spacing w:line="440" w:lineRule="atLeas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2、视场角≥120°；</w:t>
      </w:r>
    </w:p>
    <w:p w14:paraId="6795DF93">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3、软镜工作软管有效长度≥600mm；</w:t>
      </w:r>
    </w:p>
    <w:p w14:paraId="391265B5">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.插入管软管前端弯曲角度：向上弯曲≥180°，向下弯曲≥130°；</w:t>
      </w:r>
    </w:p>
    <w:p w14:paraId="4AE106A5">
      <w:pPr>
        <w:snapToGrid w:val="0"/>
        <w:spacing w:line="440" w:lineRule="atLeas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5、从操作手柄具备</w:t>
      </w:r>
      <w:r>
        <w:rPr>
          <w:rFonts w:hint="default" w:ascii="宋体" w:hAnsi="宋体"/>
          <w:color w:val="auto"/>
          <w:sz w:val="24"/>
          <w:highlight w:val="none"/>
          <w:lang w:eastAsia="zh-CN"/>
        </w:rPr>
        <w:t>不少于</w:t>
      </w:r>
      <w:r>
        <w:rPr>
          <w:rFonts w:hint="eastAsia" w:ascii="宋体" w:hAnsi="宋体"/>
          <w:color w:val="auto"/>
          <w:sz w:val="24"/>
          <w:highlight w:val="none"/>
          <w:lang w:val="en-US" w:eastAsia="zh-CN"/>
        </w:rPr>
        <w:t>两个功能按键；可控制图像显示器的图像冻结或调光，图像拍照、录像，以及录中拍功能；</w:t>
      </w:r>
    </w:p>
    <w:p w14:paraId="6112DE56">
      <w:pPr>
        <w:snapToGrid w:val="0"/>
        <w:spacing w:line="440" w:lineRule="atLeast"/>
        <w:ind w:firstLine="480"/>
        <w:rPr>
          <w:rFonts w:hint="eastAsia" w:ascii="宋体" w:hAnsi="宋体"/>
          <w:color w:val="auto"/>
          <w:sz w:val="24"/>
          <w:highlight w:val="none"/>
          <w:lang w:eastAsia="zh-CN"/>
        </w:rPr>
      </w:pPr>
      <w:r>
        <w:rPr>
          <w:rFonts w:hint="eastAsia" w:ascii="宋体" w:hAnsi="宋体"/>
          <w:color w:val="auto"/>
          <w:sz w:val="24"/>
          <w:highlight w:val="none"/>
          <w:lang w:val="en-US" w:eastAsia="zh-CN"/>
        </w:rPr>
        <w:t>6、电子支气管镜规格：</w:t>
      </w:r>
      <w:r>
        <w:rPr>
          <w:rFonts w:hint="eastAsia" w:ascii="宋体" w:hAnsi="宋体" w:eastAsia="宋体" w:cs="宋体"/>
          <w:b w:val="0"/>
          <w:bCs/>
          <w:color w:val="auto"/>
          <w:sz w:val="24"/>
          <w:szCs w:val="24"/>
          <w:highlight w:val="none"/>
          <w:lang w:val="en-US" w:eastAsia="zh-CN"/>
        </w:rPr>
        <w:t>软镜</w:t>
      </w:r>
      <w:r>
        <w:rPr>
          <w:rFonts w:hint="eastAsia" w:ascii="宋体" w:hAnsi="宋体" w:eastAsia="宋体" w:cs="宋体"/>
          <w:b w:val="0"/>
          <w:bCs/>
          <w:color w:val="auto"/>
          <w:sz w:val="24"/>
          <w:szCs w:val="24"/>
          <w:highlight w:val="none"/>
        </w:rPr>
        <w:t>工作通道内径</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2.6</w:t>
      </w:r>
      <w:r>
        <w:rPr>
          <w:rFonts w:hint="eastAsia" w:ascii="宋体" w:hAnsi="宋体" w:eastAsia="宋体" w:cs="宋体"/>
          <w:b w:val="0"/>
          <w:bCs/>
          <w:color w:val="auto"/>
          <w:sz w:val="24"/>
          <w:szCs w:val="24"/>
          <w:highlight w:val="none"/>
          <w:lang w:val="en-US" w:eastAsia="zh-CN"/>
        </w:rPr>
        <w:t>mm</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插入部外径≤</w:t>
      </w:r>
      <w:r>
        <w:rPr>
          <w:rFonts w:hint="eastAsia" w:ascii="宋体" w:hAnsi="宋体" w:cs="宋体"/>
          <w:b w:val="0"/>
          <w:bCs/>
          <w:color w:val="auto"/>
          <w:sz w:val="24"/>
          <w:szCs w:val="24"/>
          <w:highlight w:val="none"/>
          <w:lang w:val="en-US" w:eastAsia="zh-CN"/>
        </w:rPr>
        <w:t>4.9</w:t>
      </w:r>
      <w:r>
        <w:rPr>
          <w:rFonts w:hint="eastAsia" w:ascii="宋体" w:hAnsi="宋体" w:eastAsia="宋体" w:cs="宋体"/>
          <w:color w:val="auto"/>
          <w:sz w:val="24"/>
          <w:szCs w:val="24"/>
          <w:highlight w:val="none"/>
        </w:rPr>
        <w:t>mm</w:t>
      </w:r>
      <w:r>
        <w:rPr>
          <w:rFonts w:hint="eastAsia" w:ascii="宋体" w:hAnsi="宋体"/>
          <w:color w:val="auto"/>
          <w:sz w:val="24"/>
          <w:highlight w:val="none"/>
          <w:lang w:eastAsia="zh-CN"/>
        </w:rPr>
        <w:t>；</w:t>
      </w:r>
    </w:p>
    <w:p w14:paraId="5D07C9C8">
      <w:pPr>
        <w:snapToGrid w:val="0"/>
        <w:spacing w:line="440" w:lineRule="atLeast"/>
        <w:ind w:firstLine="480"/>
        <w:rPr>
          <w:rFonts w:hint="eastAsia" w:ascii="宋体" w:hAnsi="宋体"/>
          <w:color w:val="auto"/>
          <w:sz w:val="24"/>
          <w:highlight w:val="none"/>
          <w:lang w:eastAsia="zh-CN"/>
        </w:rPr>
      </w:pPr>
      <w:r>
        <w:rPr>
          <w:rFonts w:hint="eastAsia" w:ascii="宋体" w:hAnsi="宋体"/>
          <w:color w:val="auto"/>
          <w:sz w:val="24"/>
          <w:highlight w:val="none"/>
          <w:lang w:val="en-US" w:eastAsia="zh-CN"/>
        </w:rPr>
        <w:t>7</w:t>
      </w:r>
      <w:r>
        <w:rPr>
          <w:rFonts w:hint="eastAsia" w:ascii="宋体" w:hAnsi="宋体"/>
          <w:color w:val="auto"/>
          <w:sz w:val="24"/>
          <w:highlight w:val="none"/>
          <w:lang w:eastAsia="zh-CN"/>
        </w:rPr>
        <w:t>、成像分辨率：不低于9线对/毫米；</w:t>
      </w:r>
    </w:p>
    <w:p w14:paraId="1FD5593E">
      <w:pPr>
        <w:snapToGrid w:val="0"/>
        <w:spacing w:line="440" w:lineRule="atLeast"/>
        <w:ind w:firstLine="480"/>
        <w:rPr>
          <w:rFonts w:hint="eastAsia" w:ascii="宋体" w:hAnsi="宋体"/>
          <w:color w:val="auto"/>
          <w:sz w:val="24"/>
          <w:highlight w:val="none"/>
          <w:lang w:eastAsia="zh-CN"/>
        </w:rPr>
      </w:pPr>
      <w:r>
        <w:rPr>
          <w:rFonts w:hint="eastAsia" w:ascii="宋体" w:hAnsi="宋体"/>
          <w:color w:val="auto"/>
          <w:sz w:val="24"/>
          <w:highlight w:val="none"/>
          <w:lang w:val="en-US" w:eastAsia="zh-CN"/>
        </w:rPr>
        <w:t>8、</w:t>
      </w:r>
      <w:r>
        <w:rPr>
          <w:rFonts w:hint="eastAsia" w:ascii="宋体" w:hAnsi="宋体"/>
          <w:color w:val="auto"/>
          <w:sz w:val="24"/>
          <w:highlight w:val="none"/>
          <w:lang w:eastAsia="zh-CN"/>
        </w:rPr>
        <w:t>内镜镜头具备防雾功能，无需预热即可观察；</w:t>
      </w:r>
    </w:p>
    <w:p w14:paraId="53D05994">
      <w:pPr>
        <w:snapToGrid w:val="0"/>
        <w:spacing w:line="440" w:lineRule="atLeast"/>
        <w:ind w:firstLine="480"/>
        <w:rPr>
          <w:rFonts w:hint="eastAsia" w:ascii="宋体" w:hAnsi="宋体"/>
          <w:color w:val="auto"/>
          <w:sz w:val="24"/>
          <w:highlight w:val="none"/>
          <w:lang w:eastAsia="zh-CN"/>
        </w:rPr>
      </w:pPr>
      <w:r>
        <w:rPr>
          <w:rFonts w:hint="eastAsia" w:ascii="宋体" w:hAnsi="宋体"/>
          <w:color w:val="auto"/>
          <w:sz w:val="24"/>
          <w:highlight w:val="none"/>
          <w:lang w:val="en-US" w:eastAsia="zh-CN"/>
        </w:rPr>
        <w:t>9、内置</w:t>
      </w:r>
      <w:r>
        <w:rPr>
          <w:rFonts w:hint="eastAsia" w:ascii="宋体" w:hAnsi="宋体"/>
          <w:color w:val="auto"/>
          <w:sz w:val="24"/>
          <w:highlight w:val="none"/>
          <w:lang w:eastAsia="zh-CN"/>
        </w:rPr>
        <w:t>LED光源；</w:t>
      </w:r>
    </w:p>
    <w:p w14:paraId="1F6DD751">
      <w:pPr>
        <w:snapToGrid w:val="0"/>
        <w:spacing w:line="440" w:lineRule="atLeast"/>
        <w:ind w:firstLine="480"/>
        <w:rPr>
          <w:rFonts w:hint="eastAsia" w:ascii="宋体" w:hAnsi="宋体"/>
          <w:color w:val="auto"/>
          <w:sz w:val="24"/>
          <w:highlight w:val="none"/>
          <w:lang w:eastAsia="zh-CN"/>
        </w:rPr>
      </w:pPr>
      <w:r>
        <w:rPr>
          <w:rFonts w:hint="eastAsia" w:ascii="宋体" w:hAnsi="宋体"/>
          <w:color w:val="auto"/>
          <w:sz w:val="24"/>
          <w:highlight w:val="none"/>
          <w:lang w:val="en-US" w:eastAsia="zh-CN"/>
        </w:rPr>
        <w:t>10、</w:t>
      </w:r>
      <w:r>
        <w:rPr>
          <w:rFonts w:hint="eastAsia" w:ascii="宋体" w:hAnsi="宋体" w:eastAsia="宋体" w:cs="宋体"/>
          <w:color w:val="auto"/>
          <w:sz w:val="24"/>
          <w:szCs w:val="24"/>
          <w:highlight w:val="none"/>
        </w:rPr>
        <w:t>镜片防刮花，抗冲击，耐腐蚀</w:t>
      </w:r>
      <w:r>
        <w:rPr>
          <w:rFonts w:hint="eastAsia" w:ascii="宋体" w:hAnsi="宋体"/>
          <w:color w:val="auto"/>
          <w:sz w:val="24"/>
          <w:highlight w:val="none"/>
          <w:lang w:eastAsia="zh-CN"/>
        </w:rPr>
        <w:t>；</w:t>
      </w:r>
    </w:p>
    <w:p w14:paraId="651E675B">
      <w:pPr>
        <w:snapToGrid w:val="0"/>
        <w:spacing w:line="440" w:lineRule="atLeast"/>
        <w:ind w:firstLine="480"/>
        <w:rPr>
          <w:rFonts w:hint="eastAsia" w:ascii="宋体" w:hAnsi="宋体"/>
          <w:color w:val="auto"/>
          <w:sz w:val="24"/>
          <w:highlight w:val="none"/>
          <w:lang w:eastAsia="zh-CN"/>
        </w:rPr>
      </w:pPr>
      <w:r>
        <w:rPr>
          <w:rFonts w:hint="eastAsia" w:ascii="宋体" w:hAnsi="宋体"/>
          <w:color w:val="auto"/>
          <w:sz w:val="24"/>
          <w:highlight w:val="none"/>
          <w:lang w:val="en-US" w:eastAsia="zh-CN"/>
        </w:rPr>
        <w:t>11、</w:t>
      </w:r>
      <w:r>
        <w:rPr>
          <w:rFonts w:hint="eastAsia" w:ascii="宋体" w:hAnsi="宋体"/>
          <w:color w:val="auto"/>
          <w:sz w:val="24"/>
          <w:highlight w:val="none"/>
          <w:lang w:eastAsia="zh-CN"/>
        </w:rPr>
        <w:t>操作部防水等级：IPX7，可进行全浸泡消毒，严格按照消毒指南进行操作，以确保消毒彻底；</w:t>
      </w:r>
    </w:p>
    <w:p w14:paraId="2BF6BCAA">
      <w:pPr>
        <w:snapToGrid w:val="0"/>
        <w:spacing w:line="440" w:lineRule="atLeast"/>
        <w:ind w:firstLine="48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12、具备便携式图像显示器、电子内窥镜图像处理器和小台车；</w:t>
      </w:r>
    </w:p>
    <w:p w14:paraId="37145C93">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13、便携式图像处理器具备至少3寸至5寸大小的显示屏；</w:t>
      </w:r>
    </w:p>
    <w:p w14:paraId="09E847F4">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14、便携式图像显示器的显示分辨率≥640*480；</w:t>
      </w:r>
    </w:p>
    <w:p w14:paraId="7DC31BF4">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15、便携式图像</w:t>
      </w:r>
      <w:r>
        <w:rPr>
          <w:rFonts w:hint="default" w:ascii="宋体" w:hAnsi="宋体"/>
          <w:color w:val="auto"/>
          <w:sz w:val="24"/>
          <w:highlight w:val="none"/>
          <w:lang w:val="en-US" w:eastAsia="zh-CN"/>
        </w:rPr>
        <w:t>显示器与机身手柄可分离拆卸</w:t>
      </w:r>
      <w:r>
        <w:rPr>
          <w:rFonts w:hint="eastAsia" w:ascii="宋体" w:hAnsi="宋体"/>
          <w:color w:val="auto"/>
          <w:sz w:val="24"/>
          <w:highlight w:val="none"/>
          <w:lang w:val="en-US" w:eastAsia="zh-CN"/>
        </w:rPr>
        <w:t>；</w:t>
      </w:r>
    </w:p>
    <w:p w14:paraId="603623A3">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16、便携式图像显示器内置储存卡，存储容量≥32G（可包含外置存储），可存储照片数量≥30万张，可存储录像时长≥16小时；</w:t>
      </w:r>
    </w:p>
    <w:p w14:paraId="310F32A4">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17、便携式图像显示</w:t>
      </w:r>
      <w:r>
        <w:rPr>
          <w:rFonts w:hint="default" w:ascii="宋体" w:hAnsi="宋体"/>
          <w:color w:val="auto"/>
          <w:sz w:val="24"/>
          <w:highlight w:val="none"/>
          <w:lang w:val="en-US" w:eastAsia="zh-CN"/>
        </w:rPr>
        <w:t>器</w:t>
      </w:r>
      <w:r>
        <w:rPr>
          <w:rFonts w:hint="eastAsia" w:ascii="宋体" w:hAnsi="宋体"/>
          <w:color w:val="auto"/>
          <w:sz w:val="24"/>
          <w:highlight w:val="none"/>
          <w:lang w:val="en-US" w:eastAsia="zh-CN"/>
        </w:rPr>
        <w:t>具备内置或可拆卸可充电电池；</w:t>
      </w:r>
    </w:p>
    <w:p w14:paraId="41C6C36A">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18、</w:t>
      </w:r>
      <w:r>
        <w:rPr>
          <w:rFonts w:hint="default" w:ascii="宋体" w:hAnsi="宋体"/>
          <w:color w:val="auto"/>
          <w:sz w:val="24"/>
          <w:highlight w:val="none"/>
          <w:lang w:val="en-US" w:eastAsia="zh-CN"/>
        </w:rPr>
        <w:t>电子内窥镜图像处理器</w:t>
      </w:r>
      <w:r>
        <w:rPr>
          <w:rFonts w:hint="eastAsia" w:ascii="宋体" w:hAnsi="宋体"/>
          <w:color w:val="auto"/>
          <w:sz w:val="24"/>
          <w:highlight w:val="none"/>
          <w:lang w:val="en-US" w:eastAsia="zh-CN"/>
        </w:rPr>
        <w:t>具备≥10寸的显示屏；</w:t>
      </w:r>
    </w:p>
    <w:p w14:paraId="5C820575">
      <w:pPr>
        <w:snapToGrid w:val="0"/>
        <w:spacing w:line="440" w:lineRule="atLeast"/>
        <w:ind w:firstLine="48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19、电子内窥镜图像处理器为高清显示器，分辨率≥1280*800；</w:t>
      </w:r>
    </w:p>
    <w:p w14:paraId="64E82BCD">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20、</w:t>
      </w:r>
      <w:r>
        <w:rPr>
          <w:rFonts w:hint="default" w:ascii="宋体" w:hAnsi="宋体"/>
          <w:color w:val="auto"/>
          <w:sz w:val="24"/>
          <w:highlight w:val="none"/>
          <w:lang w:val="en-US" w:eastAsia="zh-CN"/>
        </w:rPr>
        <w:t>电子内窥镜图像处理器</w:t>
      </w:r>
      <w:r>
        <w:rPr>
          <w:rFonts w:hint="eastAsia" w:ascii="宋体" w:hAnsi="宋体"/>
          <w:color w:val="auto"/>
          <w:sz w:val="24"/>
          <w:highlight w:val="none"/>
          <w:lang w:val="en-US" w:eastAsia="zh-CN"/>
        </w:rPr>
        <w:t>具备可充电电池，电池续航使用时间≥4h；</w:t>
      </w:r>
    </w:p>
    <w:p w14:paraId="21F423EE">
      <w:pPr>
        <w:snapToGrid w:val="0"/>
        <w:spacing w:line="440" w:lineRule="atLeast"/>
        <w:ind w:firstLine="48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21、电子内窥镜图像处理器</w:t>
      </w:r>
      <w:r>
        <w:rPr>
          <w:rFonts w:hint="default" w:ascii="宋体" w:hAnsi="宋体"/>
          <w:color w:val="auto"/>
          <w:sz w:val="24"/>
          <w:highlight w:val="none"/>
          <w:lang w:val="en-US" w:eastAsia="zh-CN"/>
        </w:rPr>
        <w:t>具有白平衡功能，可一键恢复白平衡出厂值，具有开机记忆色彩功能</w:t>
      </w:r>
      <w:r>
        <w:rPr>
          <w:rFonts w:hint="eastAsia" w:ascii="宋体" w:hAnsi="宋体"/>
          <w:color w:val="auto"/>
          <w:sz w:val="24"/>
          <w:highlight w:val="none"/>
          <w:lang w:val="en-US" w:eastAsia="zh-CN"/>
        </w:rPr>
        <w:t>；</w:t>
      </w:r>
    </w:p>
    <w:p w14:paraId="3A4EA461">
      <w:pPr>
        <w:snapToGrid w:val="0"/>
        <w:spacing w:line="440" w:lineRule="atLeast"/>
        <w:ind w:firstLine="48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22、电子内窥镜图像处理器具有内置存储卡，存储容量≥</w:t>
      </w:r>
      <w:r>
        <w:rPr>
          <w:rFonts w:hint="default" w:ascii="宋体" w:hAnsi="宋体"/>
          <w:color w:val="auto"/>
          <w:sz w:val="24"/>
          <w:highlight w:val="none"/>
          <w:lang w:val="en-US" w:eastAsia="zh-CN"/>
        </w:rPr>
        <w:t>64G</w:t>
      </w:r>
      <w:r>
        <w:rPr>
          <w:rFonts w:hint="eastAsia" w:ascii="宋体" w:hAnsi="宋体"/>
          <w:color w:val="auto"/>
          <w:sz w:val="24"/>
          <w:highlight w:val="none"/>
          <w:lang w:val="en-US" w:eastAsia="zh-CN"/>
        </w:rPr>
        <w:t>（</w:t>
      </w:r>
      <w:r>
        <w:rPr>
          <w:rFonts w:hint="eastAsia" w:ascii="宋体" w:hAnsi="宋体"/>
          <w:strike w:val="0"/>
          <w:dstrike w:val="0"/>
          <w:color w:val="auto"/>
          <w:sz w:val="24"/>
          <w:highlight w:val="none"/>
          <w:lang w:val="en-US" w:eastAsia="zh-CN"/>
        </w:rPr>
        <w:t>可包含外置存储卡</w:t>
      </w:r>
      <w:r>
        <w:rPr>
          <w:rFonts w:hint="eastAsia" w:ascii="宋体" w:hAnsi="宋体"/>
          <w:color w:val="auto"/>
          <w:sz w:val="24"/>
          <w:highlight w:val="none"/>
          <w:lang w:val="en-US" w:eastAsia="zh-CN"/>
        </w:rPr>
        <w:t>）</w:t>
      </w:r>
      <w:r>
        <w:rPr>
          <w:rFonts w:hint="default" w:ascii="宋体" w:hAnsi="宋体"/>
          <w:color w:val="auto"/>
          <w:sz w:val="24"/>
          <w:highlight w:val="none"/>
          <w:lang w:val="en-US" w:eastAsia="zh-CN"/>
        </w:rPr>
        <w:t>，可存储照片数量≥60万张，可存储录像时长≥32小时</w:t>
      </w:r>
      <w:r>
        <w:rPr>
          <w:rFonts w:hint="eastAsia" w:ascii="宋体" w:hAnsi="宋体"/>
          <w:color w:val="auto"/>
          <w:sz w:val="24"/>
          <w:highlight w:val="none"/>
          <w:lang w:val="en-US" w:eastAsia="zh-CN"/>
        </w:rPr>
        <w:t>；</w:t>
      </w:r>
    </w:p>
    <w:p w14:paraId="74D18E4C">
      <w:pPr>
        <w:snapToGrid w:val="0"/>
        <w:spacing w:line="440" w:lineRule="atLeast"/>
        <w:ind w:firstLine="48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23、具备≥3种以上的端口，包含USB、MINI HDMI等。</w:t>
      </w:r>
    </w:p>
    <w:p w14:paraId="1B0D15EB">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24、设备铭牌上的使用年限≥</w:t>
      </w:r>
      <w:r>
        <w:rPr>
          <w:rFonts w:hint="default" w:ascii="宋体" w:hAnsi="宋体"/>
          <w:color w:val="auto"/>
          <w:sz w:val="24"/>
          <w:highlight w:val="none"/>
          <w:lang w:eastAsia="zh-CN"/>
        </w:rPr>
        <w:t>5</w:t>
      </w:r>
      <w:r>
        <w:rPr>
          <w:rFonts w:hint="eastAsia" w:ascii="宋体" w:hAnsi="宋体"/>
          <w:color w:val="auto"/>
          <w:sz w:val="24"/>
          <w:highlight w:val="none"/>
          <w:lang w:val="en-US" w:eastAsia="zh-CN"/>
        </w:rPr>
        <w:t>年。</w:t>
      </w:r>
    </w:p>
    <w:p w14:paraId="2729BF41">
      <w:pPr>
        <w:snapToGrid w:val="0"/>
        <w:spacing w:line="440" w:lineRule="atLeast"/>
        <w:ind w:firstLine="48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25</w:t>
      </w:r>
      <w:bookmarkStart w:id="0" w:name="_GoBack"/>
      <w:bookmarkEnd w:id="0"/>
      <w:r>
        <w:rPr>
          <w:rFonts w:hint="eastAsia" w:ascii="宋体" w:hAnsi="宋体"/>
          <w:color w:val="auto"/>
          <w:sz w:val="24"/>
          <w:highlight w:val="none"/>
          <w:lang w:val="en-US" w:eastAsia="zh-CN"/>
        </w:rPr>
        <w:t>、注册证名称为电子支气管镜，符合国家医保收费项目；</w:t>
      </w:r>
    </w:p>
    <w:p w14:paraId="58B44658">
      <w:pPr>
        <w:snapToGrid w:val="0"/>
        <w:spacing w:line="440" w:lineRule="atLeast"/>
        <w:ind w:firstLine="480"/>
        <w:rPr>
          <w:rFonts w:hint="default" w:ascii="宋体" w:hAnsi="宋体" w:cs="Times New Roman"/>
          <w:color w:val="auto"/>
          <w:sz w:val="24"/>
          <w:highlight w:val="none"/>
          <w:lang w:eastAsia="zh-CN"/>
        </w:rPr>
      </w:pPr>
      <w:r>
        <w:rPr>
          <w:rFonts w:hint="eastAsia" w:ascii="宋体" w:hAnsi="宋体" w:cs="Times New Roman"/>
          <w:color w:val="auto"/>
          <w:sz w:val="24"/>
          <w:highlight w:val="none"/>
          <w:lang w:val="en-US" w:eastAsia="zh-CN"/>
        </w:rPr>
        <w:t>26、设备配置：床边支气管镜1根、便携式图像处理器1台、图像</w:t>
      </w:r>
      <w:r>
        <w:rPr>
          <w:rFonts w:hint="default" w:ascii="宋体" w:hAnsi="宋体" w:cs="Times New Roman"/>
          <w:color w:val="auto"/>
          <w:sz w:val="24"/>
          <w:highlight w:val="none"/>
          <w:lang w:eastAsia="zh-CN"/>
        </w:rPr>
        <w:t>处理器1台、小台车1辆</w:t>
      </w:r>
    </w:p>
    <w:p w14:paraId="1440A77A">
      <w:pPr>
        <w:spacing w:line="360" w:lineRule="auto"/>
        <w:jc w:val="both"/>
        <w:rPr>
          <w:rFonts w:hint="eastAsia" w:ascii="仿宋" w:hAnsi="仿宋" w:eastAsia="仿宋" w:cs="仿宋"/>
          <w:sz w:val="20"/>
          <w:szCs w:val="20"/>
        </w:rPr>
      </w:pPr>
      <w:r>
        <w:rPr>
          <w:rFonts w:hint="eastAsia" w:ascii="仿宋" w:hAnsi="仿宋" w:eastAsia="仿宋" w:cs="仿宋"/>
          <w:b/>
          <w:bCs/>
          <w:kern w:val="0"/>
          <w:sz w:val="24"/>
          <w:szCs w:val="24"/>
        </w:rPr>
        <w:t>备注：</w:t>
      </w:r>
      <w:r>
        <w:rPr>
          <w:rStyle w:val="13"/>
          <w:rFonts w:hint="eastAsia" w:ascii="仿宋" w:hAnsi="仿宋" w:eastAsia="仿宋" w:cs="仿宋"/>
          <w:b w:val="0"/>
          <w:bCs w:val="0"/>
          <w:color w:val="393939"/>
          <w:sz w:val="20"/>
          <w:szCs w:val="20"/>
          <w:shd w:val="clear" w:color="auto" w:fill="FFFFFF"/>
        </w:rPr>
        <w:t>配置设备试运行所需的配件、耗材及试剂，由投标方自行提供，均包含在投标总价中，满足临床开展相关业务，并符合院感要求。</w:t>
      </w:r>
    </w:p>
    <w:p w14:paraId="1A55FA74">
      <w:pPr>
        <w:pStyle w:val="21"/>
        <w:jc w:val="both"/>
        <w:outlineLvl w:val="2"/>
        <w:rPr>
          <w:rFonts w:hint="eastAsia"/>
          <w:sz w:val="24"/>
          <w:szCs w:val="24"/>
        </w:rPr>
      </w:pPr>
      <w:r>
        <w:rPr>
          <w:rFonts w:ascii="仿宋_GB2312" w:hAnsi="仿宋_GB2312" w:eastAsia="仿宋_GB2312" w:cs="仿宋_GB2312"/>
          <w:b/>
          <w:sz w:val="28"/>
        </w:rPr>
        <w:t>三、商务条件（以下内容不允许负偏离）</w:t>
      </w:r>
    </w:p>
    <w:p w14:paraId="7DDE9FC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仿宋" w:hAnsi="仿宋" w:eastAsia="仿宋" w:cs="仿宋"/>
          <w:b/>
          <w:bCs/>
          <w:sz w:val="20"/>
          <w:szCs w:val="20"/>
          <w:lang w:val="en-US" w:eastAsia="zh-CN"/>
        </w:rPr>
        <w:t>1、交货时间：</w:t>
      </w:r>
      <w:r>
        <w:rPr>
          <w:rFonts w:hint="eastAsia" w:ascii="宋体" w:hAnsi="宋体" w:cs="Times New Roman"/>
          <w:color w:val="auto"/>
          <w:sz w:val="24"/>
          <w:highlight w:val="none"/>
          <w:lang w:val="en-US" w:eastAsia="zh-CN"/>
        </w:rPr>
        <w:t>合同签订后90日内安装调试完毕且验收合格交付使用。</w:t>
      </w:r>
    </w:p>
    <w:p w14:paraId="077DD87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仿宋" w:hAnsi="仿宋" w:eastAsia="仿宋" w:cs="仿宋"/>
          <w:b/>
          <w:bCs/>
          <w:sz w:val="20"/>
          <w:szCs w:val="20"/>
          <w:lang w:val="en-US" w:eastAsia="zh-CN"/>
        </w:rPr>
        <w:t>2、交货地点：</w:t>
      </w:r>
      <w:r>
        <w:rPr>
          <w:rFonts w:hint="eastAsia" w:ascii="宋体" w:hAnsi="宋体" w:cs="Times New Roman"/>
          <w:color w:val="auto"/>
          <w:sz w:val="24"/>
          <w:highlight w:val="none"/>
          <w:lang w:val="en-US" w:eastAsia="zh-CN"/>
        </w:rPr>
        <w:t>三明市第一医院，具体以采购人指定的地点为准。</w:t>
      </w:r>
    </w:p>
    <w:p w14:paraId="6DE9862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仿宋" w:hAnsi="仿宋" w:eastAsia="仿宋" w:cs="仿宋"/>
          <w:b/>
          <w:bCs/>
          <w:sz w:val="20"/>
          <w:szCs w:val="20"/>
          <w:lang w:val="en-US" w:eastAsia="zh-CN"/>
        </w:rPr>
        <w:t>3、现场交货：</w:t>
      </w:r>
      <w:r>
        <w:rPr>
          <w:rFonts w:hint="eastAsia" w:ascii="宋体" w:hAnsi="宋体" w:cs="Times New Roman"/>
          <w:color w:val="auto"/>
          <w:sz w:val="24"/>
          <w:highlight w:val="none"/>
          <w:lang w:val="en-US" w:eastAsia="zh-CN"/>
        </w:rPr>
        <w:t>设备到达采购方现场后，由采购方会同有关部门进行基本数量和质量的检验，合格即为现场交货。</w:t>
      </w:r>
    </w:p>
    <w:p w14:paraId="50E4B69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4、是否邀请投标人参与验收：</w:t>
      </w:r>
      <w:r>
        <w:rPr>
          <w:rFonts w:hint="eastAsia" w:ascii="宋体" w:hAnsi="宋体" w:cs="Times New Roman"/>
          <w:color w:val="auto"/>
          <w:sz w:val="24"/>
          <w:highlight w:val="none"/>
          <w:lang w:val="en-US" w:eastAsia="zh-CN"/>
        </w:rPr>
        <w:t>否。</w:t>
      </w:r>
    </w:p>
    <w:p w14:paraId="6F05960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5、最终验收前所有各项费用均由中标（成交）方承担。</w:t>
      </w:r>
    </w:p>
    <w:p w14:paraId="4902585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仿宋" w:hAnsi="仿宋" w:eastAsia="仿宋" w:cs="仿宋"/>
          <w:b/>
          <w:bCs/>
          <w:sz w:val="20"/>
          <w:szCs w:val="20"/>
          <w:lang w:val="en-US" w:eastAsia="zh-CN"/>
        </w:rPr>
        <w:t>6、履约保证金：</w:t>
      </w:r>
      <w:r>
        <w:rPr>
          <w:rFonts w:hint="eastAsia" w:ascii="宋体" w:hAnsi="宋体" w:cs="Times New Roman"/>
          <w:color w:val="auto"/>
          <w:sz w:val="24"/>
          <w:highlight w:val="none"/>
          <w:lang w:val="en-US" w:eastAsia="zh-CN"/>
        </w:rPr>
        <w:t>缴纳；具体如下：履约保证金百分比：10%。说明：在中标（成交）通知书下达7天内签订合同之前，向采购单位指定帐户提交中标（成交）金额的10%作为履约保证金，履约保证金的退还时间为合同履约结束后且无任何问题或出现的问题处理完毕后无息退还。</w:t>
      </w:r>
    </w:p>
    <w:p w14:paraId="69B1589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7、付款方式</w:t>
      </w:r>
    </w:p>
    <w:p w14:paraId="6CD9E44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支付方式：货到安装验收使用且无任何问题，甲方将支付合同款总额的100%。（付款前乙方应开具合同全额发票）。</w:t>
      </w:r>
    </w:p>
    <w:p w14:paraId="2CA293C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8</w:t>
      </w:r>
      <w:r>
        <w:rPr>
          <w:rFonts w:hint="eastAsia" w:ascii="仿宋" w:hAnsi="仿宋" w:eastAsia="仿宋" w:cs="仿宋"/>
          <w:b/>
          <w:bCs/>
          <w:sz w:val="20"/>
          <w:szCs w:val="20"/>
        </w:rPr>
        <w:t>、安装调试</w:t>
      </w:r>
    </w:p>
    <w:p w14:paraId="33467AE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设备现场交货后，由中标（成交）方负责设备安装调试及技术指导：</w:t>
      </w:r>
    </w:p>
    <w:p w14:paraId="08C5A0F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（1）由中标（成交）方负责派出技术人员到达现场进行安装、调试，并负责调试至验收合格，期间产生的所有费用由中标（成交）方承担。</w:t>
      </w:r>
    </w:p>
    <w:p w14:paraId="1E6B2D4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（2）中标（成交）方应在设备运抵现场一周前，向采购方提供安装、调试及试运行的进度计划表，并提供详细的场地布置规划方案。</w:t>
      </w:r>
    </w:p>
    <w:p w14:paraId="18EDF88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lang w:val="en-US" w:eastAsia="zh-CN"/>
        </w:rPr>
      </w:pPr>
      <w:r>
        <w:rPr>
          <w:rFonts w:hint="eastAsia" w:ascii="宋体" w:hAnsi="宋体" w:cs="Times New Roman"/>
          <w:color w:val="auto"/>
          <w:sz w:val="24"/>
          <w:highlight w:val="none"/>
          <w:lang w:val="en-US" w:eastAsia="zh-CN"/>
        </w:rPr>
        <w:t>（3）中标（成交）方应在接到</w:t>
      </w:r>
      <w:r>
        <w:rPr>
          <w:rFonts w:hint="eastAsia" w:ascii="宋体" w:hAnsi="宋体" w:eastAsia="宋体" w:cs="宋体"/>
          <w:bCs/>
          <w:sz w:val="24"/>
          <w:szCs w:val="24"/>
          <w:lang w:val="en-US" w:eastAsia="zh-CN"/>
        </w:rPr>
        <w:t>采购方通知的2日内派技术人员到现场进行安装，3日内负责完成安装调试并经用户组织的专家小组验收合格，相关费用由中标（成交）方自理。</w:t>
      </w:r>
    </w:p>
    <w:p w14:paraId="612FF09D">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（4）免送货上门费，免咨询及技术培训费。</w:t>
      </w:r>
    </w:p>
    <w:p w14:paraId="4F83191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9</w:t>
      </w:r>
      <w:r>
        <w:rPr>
          <w:rFonts w:hint="eastAsia" w:ascii="仿宋" w:hAnsi="仿宋" w:eastAsia="仿宋" w:cs="仿宋"/>
          <w:b/>
          <w:bCs/>
          <w:sz w:val="20"/>
          <w:szCs w:val="20"/>
        </w:rPr>
        <w:t>、验收</w:t>
      </w:r>
    </w:p>
    <w:p w14:paraId="4972A2C8">
      <w:pPr>
        <w:spacing w:line="36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sz w:val="24"/>
          <w:szCs w:val="24"/>
          <w:lang w:val="en-US" w:eastAsia="zh-CN"/>
        </w:rPr>
        <w:t>设备按国家行业标准验收，由中标（成交）方和采购方共同完成。中标（成交）方在验收前必须向采购方提供产品合格证、产品验收证/单、保修卡、设备安装报告等资料。如属于计量器具的，须经过计量部门计量检定或校准，合格后才能投入使用。检测费用由中标人承</w:t>
      </w:r>
      <w:r>
        <w:rPr>
          <w:rFonts w:hint="eastAsia" w:ascii="宋体" w:hAnsi="宋体" w:eastAsia="宋体" w:cs="宋体"/>
          <w:bCs/>
          <w:color w:val="auto"/>
          <w:sz w:val="24"/>
          <w:szCs w:val="24"/>
          <w:lang w:val="en-US" w:eastAsia="zh-CN"/>
        </w:rPr>
        <w:t>担。产品生产日期在到甲方指定地点时不得超过（国产6个月，进口12个月）。</w:t>
      </w:r>
    </w:p>
    <w:p w14:paraId="6DF7ECC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（1）验收规则</w:t>
      </w:r>
    </w:p>
    <w:p w14:paraId="4B4883D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1.1验收标准：所有设备均需按照国家规定标准、制造商产品验收标准、本采购文件及投标文件相关内容进行验收。</w:t>
      </w:r>
    </w:p>
    <w:p w14:paraId="42EC5365">
      <w:pPr>
        <w:rPr>
          <w:rFonts w:hint="eastAsia"/>
          <w:sz w:val="24"/>
          <w:szCs w:val="24"/>
        </w:rPr>
      </w:pPr>
      <w:r>
        <w:rPr>
          <w:rFonts w:hint="eastAsia" w:ascii="宋体" w:hAnsi="宋体" w:eastAsia="宋体" w:cs="宋体"/>
          <w:bCs/>
          <w:sz w:val="24"/>
          <w:szCs w:val="24"/>
          <w:lang w:val="en-US" w:eastAsia="zh-CN"/>
        </w:rPr>
        <w:t>1.2验收程序：设备验收分中标（成交）方出厂检验、安装调试检验及最终验收三个阶段。</w:t>
      </w:r>
    </w:p>
    <w:p w14:paraId="2FD525D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1.2.1出厂检验：中标（成交）方在设备出厂前，应按产品技术标准规定的检验项目和试验方法进行全面检验。中标（成交）方应随同设备出具原产地证书、出厂检验报告及产品质量合格证等，结果必须符合前款验收标准的要求。</w:t>
      </w:r>
    </w:p>
    <w:p w14:paraId="7E6C3A4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1.2.2安装调试检验：</w:t>
      </w:r>
    </w:p>
    <w:p w14:paraId="3BC9932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a、设备到达采购方现场后，由采购方会同有关部门进行基本数量和质量的检验（但不作为最终合格的认定），经检验的设备必须能完全达到合同规定的要求。</w:t>
      </w:r>
    </w:p>
    <w:p w14:paraId="30477C2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b、设备安装调试（包括整机性能测试）过程，中标（成交）方应作详细的检验记录。安装调试检验结果应符合制造厂产品标准和采购文件规定的技术要求，检验记录应真实，其原件必须提供给采购方。</w:t>
      </w:r>
    </w:p>
    <w:p w14:paraId="2AAA8B1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c、最终验收：设备经安装调试后，由中标（成交）方向采购方提出验收申请，由采购方组织最终验收：首先进行现场设备验收，现场设备验收按国家行业标准进行，经验收的所有设备安装调试后的各项技术参数、性能指标配置及其质量等均必须符合招标文件要求及投标文件承诺，并达到国家强制标准，其结果由双方确认。验收时，中标（成交）方所供到场设备与投标文件响应性不相符，采购方可要求退货。</w:t>
      </w:r>
    </w:p>
    <w:p w14:paraId="1364681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1.3现场验收合格并经正常使用30日视为最终验收合格日，双方签署最终验收合格报告。</w:t>
      </w:r>
    </w:p>
    <w:p w14:paraId="58D3D95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（2）验收费用：设备最终检验、验收过程的费用由中标（成交）方承担。</w:t>
      </w:r>
    </w:p>
    <w:p w14:paraId="0C952D0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10、人员培训</w:t>
      </w:r>
    </w:p>
    <w:p w14:paraId="0B8B0E1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现场技术培训：根据设备的特点及技术要求，中标（成交）方提供两期现场培训：第一期在试运行前一天，第二期在试运行结束当天。对采购方相关的医生、护士及技术管理人员进行使用操作、维修、保养、管理等技术培训，直至采购方的技术人员能完全独立操作；并提供成套培训资料。</w:t>
      </w:r>
    </w:p>
    <w:p w14:paraId="7E19DA5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（2）中标（成交）方应长期提供后续培训、升级、维护等技术、科研支持和培训计划。</w:t>
      </w:r>
    </w:p>
    <w:p w14:paraId="29FC7B8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11</w:t>
      </w:r>
      <w:r>
        <w:rPr>
          <w:rFonts w:hint="eastAsia" w:ascii="仿宋" w:hAnsi="仿宋" w:eastAsia="仿宋" w:cs="仿宋"/>
          <w:b/>
          <w:bCs/>
          <w:sz w:val="20"/>
          <w:szCs w:val="20"/>
        </w:rPr>
        <w:t>、售后服务</w:t>
      </w:r>
    </w:p>
    <w:p w14:paraId="67EE8679">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（1）质保期内：</w:t>
      </w:r>
    </w:p>
    <w:p w14:paraId="53C9BAE1">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1.1整批设备保修≥36个月，全部设备3个月内出现质量问题立即更换新设备；并提供质保承诺。</w:t>
      </w:r>
    </w:p>
    <w:p w14:paraId="581F112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相关设备涉及到的配套耗材：a、在平台目录内的耗材要求不高于平台目录价格；b、不在目录内但如果在本院有用的耗材，不高于本院的使用价格；c、不在目录内也不在我院使用的耗材，不高于省内同级别三甲医院的在用价格。对投标机型相匹配的配件均不高于实时市场价，并以低于市场价格的8折提供。</w:t>
      </w:r>
    </w:p>
    <w:p w14:paraId="3A728255">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（2）质保期维修维护服务要求:</w:t>
      </w:r>
    </w:p>
    <w:p w14:paraId="45B8537F">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2.1质保期内设备运行发生故障或出现质量问题, 中标（成交）方接到采购方故障通知后，响应时间≤2小时；若电话指导无法排除故障, 中标（成交）方技术员应在24小时内到场进行检查、维修、排除故障并出具维修维护报告,若机件损坏，中标（成交）方应免费更换损坏的零部件，修理费用由中标（成交）方负责，其差旅费用（包含住宿、交通、生活补助等）由中标（成交）方承担。保修期内因故障停机，按停机时间双倍顺延保修期。</w:t>
      </w:r>
    </w:p>
    <w:p w14:paraId="32A810BF">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2.2 质保期内出现质量问题：指设备无法正常运行，或同一类故障累计发生3次，或设备故障在15日内无法修复等情况，中标（成交）方应立即无条件更换相同品牌规格型号的新机，其质保期顺延。</w:t>
      </w:r>
    </w:p>
    <w:p w14:paraId="5FE770C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2.3质保期内中标（成交）方技术人员每年应现场免费保养至少2次，每次现场维修保养后均应及时向业主提交维修保养报告存档。</w:t>
      </w:r>
    </w:p>
    <w:p w14:paraId="2B94937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2.4质保期内若未按要求完成维保次数的，按维保周期相应延长保修期，在此期间设备发生故障所产生的一切费用由中标（成交）方承担，维保服务按约定完成后且待保修期满后无任何问题或出现的问题处理完毕后无息退还履约保证金。</w:t>
      </w:r>
    </w:p>
    <w:p w14:paraId="2D625CD9">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（3）保修期满后的维修维护服务：</w:t>
      </w:r>
    </w:p>
    <w:p w14:paraId="4096AFC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3.1保修期满后，提供终身维修、维护服务。</w:t>
      </w:r>
    </w:p>
    <w:p w14:paraId="718E2DA0">
      <w:pPr>
        <w:rPr>
          <w:rFonts w:hint="eastAsia"/>
          <w:color w:val="auto"/>
          <w:sz w:val="24"/>
          <w:szCs w:val="24"/>
          <w:highlight w:val="none"/>
          <w:lang w:eastAsia="zh-CN"/>
        </w:rPr>
      </w:pPr>
      <w:r>
        <w:rPr>
          <w:rFonts w:hint="eastAsia" w:ascii="宋体" w:hAnsi="宋体" w:eastAsia="宋体" w:cs="宋体"/>
          <w:bCs/>
          <w:sz w:val="24"/>
          <w:szCs w:val="24"/>
          <w:lang w:val="en-US" w:eastAsia="zh-CN"/>
        </w:rPr>
        <w:t>3.2保修期满后，如遇设备故障，中标（成交）方应及时处理设备故障等质量问题,接到采购方故障通知，响应时间≤2小时；若电话指导无法排除故障,中标（成交）方技术员应在48小时内到场进行检查、维修并排除故障，仅收取零配件费用，免收修理费及其差旅费等费用。</w:t>
      </w:r>
    </w:p>
    <w:p w14:paraId="465E2AF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4）其他商务及售后服务要求：</w:t>
      </w:r>
    </w:p>
    <w:p w14:paraId="735AA02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4.1如中标（成交）方被兼并或者代理商不再理代理该产品，中标（成交）方须做好相关移交手续，原合同及协议一切条款继续有效。</w:t>
      </w:r>
    </w:p>
    <w:p w14:paraId="3D87578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4.2为保证设备正常运行，制造商在中国大陆境内应设有投标机型的零配件仓库，电路板主要零配件能确保库存。</w:t>
      </w:r>
    </w:p>
    <w:p w14:paraId="22B0287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4.3 零配件供货时间应≤7个日历日。</w:t>
      </w:r>
    </w:p>
    <w:p w14:paraId="7FA7DD51">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4.4应能提供每周7×24小时的全天候售后服务，并确保有专人受理。</w:t>
      </w:r>
    </w:p>
    <w:p w14:paraId="527CD4D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4.5福建省内设有服务和维修机构，至少有二名以上常驻工程师，以确保安装和售后服务由生产厂家直接完成。要求列出售后服务人员名单、维修资质证件，联系电话等相关资料。</w:t>
      </w:r>
    </w:p>
    <w:p w14:paraId="10B8C41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4.6技术资料要求：中标（成交）方提供完整的技术资料包括：产品验收标准（含产品合格证验收清单等）、技术说明书、使用说明书、设备安装调试资料及其维修资料、出厂检验合格报告、合格证书、装箱单、零部件目录；备品备件易耗件清单及合同中要求的其他文件资料。其中技术说明书、使用说明书、维修资料需提供2套。</w:t>
      </w:r>
    </w:p>
    <w:p w14:paraId="388D13A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12</w:t>
      </w:r>
      <w:r>
        <w:rPr>
          <w:rFonts w:hint="eastAsia" w:ascii="仿宋" w:hAnsi="仿宋" w:eastAsia="仿宋" w:cs="仿宋"/>
          <w:b/>
          <w:bCs/>
          <w:sz w:val="20"/>
          <w:szCs w:val="20"/>
        </w:rPr>
        <w:t>、报价要求</w:t>
      </w:r>
    </w:p>
    <w:p w14:paraId="4B56E1A5">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投标人所报总价为货物送达采购人指定地点，交货安装完毕并经采购人验收合格期间所可能发生的费用，包含产品制造、运输、保险、安装、调试、培训、保修，以及所有根据合同或其它原因应由投标人支付的税金和其它应缴的费用(报价单位为人民币)。</w:t>
      </w:r>
    </w:p>
    <w:p w14:paraId="7BCD431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13、违约责任</w:t>
      </w:r>
    </w:p>
    <w:p w14:paraId="2E60387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采购人无正当理由不接收或不及时验收的，中标（成交）方有权按国家政府采购有关规定提请政府主管部门处罚采购人（根据法律及合同约定，提起仲裁或诉讼，要求采购人赔偿损失），并按有关规定由采购人赔偿中标（成交）方损失。</w:t>
      </w:r>
    </w:p>
    <w:p w14:paraId="00367F4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（2）中标（成交）方所交设备品种、型号不符合本合同要求的，采购人有权拒收，因此导致的逾期交付，由中标（成交）方承担违约责任。</w:t>
      </w:r>
    </w:p>
    <w:p w14:paraId="4C8E08BE">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（3）非因采购人原因，中标（成交）方在规定的时间内不能按时将设备交付采购人使用的，视为逾期交付，中标（成交）方应向采购人支付逾期违约金（每逾期一天按合同总额的0.5%计算违约金）</w:t>
      </w:r>
    </w:p>
    <w:p w14:paraId="6E294468">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（4）中标（成交）方逾期交付设备的达30日的，应支付采购人设备款10%的违约金，且采购人有权单方解除合同。</w:t>
      </w:r>
    </w:p>
    <w:p w14:paraId="5EF3B76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（5）因设备质量问题造成污染、人身伤害的，中标（成交）人应与第三方交涉，并承担可能发生的一切法律责任、费用和后果；若采购人因此而遭致损失，则中标（成交）方应承担赔偿责任。</w:t>
      </w:r>
    </w:p>
    <w:p w14:paraId="349648A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（6）未提供售后服务影响采购人工作造成经济损失的，中标（成交）方应承担赔偿责任。</w:t>
      </w:r>
    </w:p>
    <w:p w14:paraId="217FD8D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（7）买卖双方中任何一方未履行本合同条款给另一方造成经济损失的，违约的一方应承担赔偿责任。</w:t>
      </w:r>
    </w:p>
    <w:p w14:paraId="386E1999">
      <w:pPr>
        <w:rPr>
          <w:sz w:val="24"/>
          <w:szCs w:val="24"/>
        </w:rPr>
      </w:pPr>
    </w:p>
    <w:p w14:paraId="1F7297AE">
      <w:pPr>
        <w:autoSpaceDN w:val="0"/>
        <w:spacing w:line="400" w:lineRule="exact"/>
        <w:rPr>
          <w:rFonts w:ascii="宋体" w:hAnsi="宋体" w:cs="宋体"/>
          <w:b/>
          <w:bCs/>
          <w:sz w:val="24"/>
        </w:rPr>
      </w:pPr>
    </w:p>
    <w:p w14:paraId="31029FE4">
      <w:pPr>
        <w:autoSpaceDN w:val="0"/>
        <w:spacing w:line="400" w:lineRule="exact"/>
        <w:rPr>
          <w:rFonts w:ascii="宋体" w:hAnsi="宋体" w:cs="宋体"/>
          <w:b/>
          <w:bCs/>
          <w:sz w:val="24"/>
        </w:rPr>
      </w:pPr>
    </w:p>
    <w:p w14:paraId="20F4FFB1">
      <w:pPr>
        <w:autoSpaceDN w:val="0"/>
        <w:spacing w:line="400" w:lineRule="exact"/>
        <w:rPr>
          <w:rFonts w:ascii="宋体" w:hAnsi="宋体" w:cs="宋体"/>
          <w:b/>
          <w:bCs/>
          <w:sz w:val="24"/>
        </w:rPr>
      </w:pPr>
    </w:p>
    <w:p w14:paraId="7E9ACFC4">
      <w:pPr>
        <w:autoSpaceDN w:val="0"/>
        <w:spacing w:line="400" w:lineRule="exact"/>
        <w:rPr>
          <w:rFonts w:ascii="宋体" w:hAnsi="宋体" w:cs="宋体"/>
          <w:b/>
          <w:bCs/>
          <w:sz w:val="24"/>
        </w:rPr>
      </w:pPr>
    </w:p>
    <w:p w14:paraId="575590AB">
      <w:pPr>
        <w:widowControl/>
        <w:spacing w:before="100" w:beforeAutospacing="1" w:after="100" w:afterAutospacing="1"/>
        <w:jc w:val="left"/>
        <w:rPr>
          <w:rFonts w:ascii="宋体" w:hAnsi="宋体" w:cs="宋体"/>
          <w:kern w:val="0"/>
          <w:sz w:val="24"/>
        </w:rPr>
      </w:pPr>
    </w:p>
    <w:sectPr>
      <w:footerReference r:id="rId3" w:type="default"/>
      <w:footerReference r:id="rId4" w:type="even"/>
      <w:pgSz w:w="11906" w:h="16838"/>
      <w:pgMar w:top="1091" w:right="1800" w:bottom="28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A69C">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0ADD56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2AE4C">
    <w:pPr>
      <w:pStyle w:val="6"/>
      <w:framePr w:wrap="around" w:vAnchor="text" w:hAnchor="margin" w:xAlign="center" w:y="1"/>
      <w:rPr>
        <w:rStyle w:val="14"/>
      </w:rPr>
    </w:pPr>
    <w:r>
      <w:fldChar w:fldCharType="begin"/>
    </w:r>
    <w:r>
      <w:rPr>
        <w:rStyle w:val="14"/>
      </w:rPr>
      <w:instrText xml:space="preserve">PAGE  </w:instrText>
    </w:r>
    <w:r>
      <w:fldChar w:fldCharType="end"/>
    </w:r>
  </w:p>
  <w:p w14:paraId="7964252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dkMTM3NzBmY2E2ZGRmNjg0ZjZiMzMwYWMwMjlmNGIifQ=="/>
  </w:docVars>
  <w:rsids>
    <w:rsidRoot w:val="00172A27"/>
    <w:rsid w:val="0001581B"/>
    <w:rsid w:val="000202F9"/>
    <w:rsid w:val="00031C84"/>
    <w:rsid w:val="00034501"/>
    <w:rsid w:val="00041F73"/>
    <w:rsid w:val="00045CA8"/>
    <w:rsid w:val="00051ABC"/>
    <w:rsid w:val="000641A9"/>
    <w:rsid w:val="00090BEA"/>
    <w:rsid w:val="000B0DC3"/>
    <w:rsid w:val="000B27BC"/>
    <w:rsid w:val="000B6C78"/>
    <w:rsid w:val="000C37BA"/>
    <w:rsid w:val="000C63D9"/>
    <w:rsid w:val="000D0719"/>
    <w:rsid w:val="000D3665"/>
    <w:rsid w:val="000D4306"/>
    <w:rsid w:val="000E5AAE"/>
    <w:rsid w:val="000F24DF"/>
    <w:rsid w:val="000F67DD"/>
    <w:rsid w:val="00102A94"/>
    <w:rsid w:val="00114F59"/>
    <w:rsid w:val="00145EDD"/>
    <w:rsid w:val="00153C26"/>
    <w:rsid w:val="00172A27"/>
    <w:rsid w:val="00180A5D"/>
    <w:rsid w:val="00183C9D"/>
    <w:rsid w:val="00184735"/>
    <w:rsid w:val="001960DF"/>
    <w:rsid w:val="001B1DD6"/>
    <w:rsid w:val="001D73D7"/>
    <w:rsid w:val="001F40A7"/>
    <w:rsid w:val="001F687D"/>
    <w:rsid w:val="00216D05"/>
    <w:rsid w:val="00226619"/>
    <w:rsid w:val="00232C22"/>
    <w:rsid w:val="00244730"/>
    <w:rsid w:val="002638B0"/>
    <w:rsid w:val="00281468"/>
    <w:rsid w:val="002A4BF5"/>
    <w:rsid w:val="002B0190"/>
    <w:rsid w:val="002D1676"/>
    <w:rsid w:val="002D3743"/>
    <w:rsid w:val="002E1E14"/>
    <w:rsid w:val="0031136A"/>
    <w:rsid w:val="00313A5E"/>
    <w:rsid w:val="00316077"/>
    <w:rsid w:val="00322632"/>
    <w:rsid w:val="003A6C5F"/>
    <w:rsid w:val="003C51CB"/>
    <w:rsid w:val="004017D1"/>
    <w:rsid w:val="00415572"/>
    <w:rsid w:val="00421F56"/>
    <w:rsid w:val="004528A6"/>
    <w:rsid w:val="00453CC4"/>
    <w:rsid w:val="004C1CDF"/>
    <w:rsid w:val="004C42D6"/>
    <w:rsid w:val="004C4A1B"/>
    <w:rsid w:val="004C7FB4"/>
    <w:rsid w:val="004E4A8C"/>
    <w:rsid w:val="00504243"/>
    <w:rsid w:val="00530B20"/>
    <w:rsid w:val="00536998"/>
    <w:rsid w:val="005536F5"/>
    <w:rsid w:val="00555185"/>
    <w:rsid w:val="00582B74"/>
    <w:rsid w:val="005A13BE"/>
    <w:rsid w:val="005C06F7"/>
    <w:rsid w:val="005D047E"/>
    <w:rsid w:val="005D349D"/>
    <w:rsid w:val="005E7FF7"/>
    <w:rsid w:val="005F3DA9"/>
    <w:rsid w:val="00607200"/>
    <w:rsid w:val="00613C79"/>
    <w:rsid w:val="006330ED"/>
    <w:rsid w:val="00642C74"/>
    <w:rsid w:val="00666500"/>
    <w:rsid w:val="0067767F"/>
    <w:rsid w:val="00681634"/>
    <w:rsid w:val="006A7642"/>
    <w:rsid w:val="006B0635"/>
    <w:rsid w:val="006B533F"/>
    <w:rsid w:val="006C420E"/>
    <w:rsid w:val="00715019"/>
    <w:rsid w:val="00727AC0"/>
    <w:rsid w:val="00734FD3"/>
    <w:rsid w:val="00740DD0"/>
    <w:rsid w:val="00754BCA"/>
    <w:rsid w:val="0078307E"/>
    <w:rsid w:val="00786110"/>
    <w:rsid w:val="007B0133"/>
    <w:rsid w:val="007C1970"/>
    <w:rsid w:val="007C2E19"/>
    <w:rsid w:val="007C6C07"/>
    <w:rsid w:val="007E72E1"/>
    <w:rsid w:val="008117B3"/>
    <w:rsid w:val="00815B79"/>
    <w:rsid w:val="0083727A"/>
    <w:rsid w:val="00863A29"/>
    <w:rsid w:val="008814C4"/>
    <w:rsid w:val="00882F2E"/>
    <w:rsid w:val="00897252"/>
    <w:rsid w:val="008A1142"/>
    <w:rsid w:val="008A437E"/>
    <w:rsid w:val="008C551C"/>
    <w:rsid w:val="008F1B20"/>
    <w:rsid w:val="00921526"/>
    <w:rsid w:val="00956EF7"/>
    <w:rsid w:val="0098465E"/>
    <w:rsid w:val="009D39F8"/>
    <w:rsid w:val="00A02A2B"/>
    <w:rsid w:val="00A04794"/>
    <w:rsid w:val="00A057D5"/>
    <w:rsid w:val="00A105A8"/>
    <w:rsid w:val="00A30637"/>
    <w:rsid w:val="00A40118"/>
    <w:rsid w:val="00A46ABE"/>
    <w:rsid w:val="00A475F1"/>
    <w:rsid w:val="00A8044C"/>
    <w:rsid w:val="00A82D35"/>
    <w:rsid w:val="00B103E0"/>
    <w:rsid w:val="00B10C5D"/>
    <w:rsid w:val="00B11841"/>
    <w:rsid w:val="00B25D2A"/>
    <w:rsid w:val="00BB4D17"/>
    <w:rsid w:val="00BD233A"/>
    <w:rsid w:val="00BF5E7D"/>
    <w:rsid w:val="00C11906"/>
    <w:rsid w:val="00C23409"/>
    <w:rsid w:val="00C373E2"/>
    <w:rsid w:val="00C40EDC"/>
    <w:rsid w:val="00C518FB"/>
    <w:rsid w:val="00C5577B"/>
    <w:rsid w:val="00C72C5A"/>
    <w:rsid w:val="00C7432B"/>
    <w:rsid w:val="00CB0069"/>
    <w:rsid w:val="00CD0463"/>
    <w:rsid w:val="00CD748D"/>
    <w:rsid w:val="00D0751A"/>
    <w:rsid w:val="00D15300"/>
    <w:rsid w:val="00DB6B43"/>
    <w:rsid w:val="00DC390F"/>
    <w:rsid w:val="00DE165A"/>
    <w:rsid w:val="00E36425"/>
    <w:rsid w:val="00E428DA"/>
    <w:rsid w:val="00E652C1"/>
    <w:rsid w:val="00EB4B6D"/>
    <w:rsid w:val="00EF09E2"/>
    <w:rsid w:val="00F60A87"/>
    <w:rsid w:val="00F7128D"/>
    <w:rsid w:val="00FA60A8"/>
    <w:rsid w:val="00FC7A95"/>
    <w:rsid w:val="00FD2ECE"/>
    <w:rsid w:val="00FF7E51"/>
    <w:rsid w:val="08FD6362"/>
    <w:rsid w:val="0AF938ED"/>
    <w:rsid w:val="0C1A43A7"/>
    <w:rsid w:val="10543BC3"/>
    <w:rsid w:val="128D521B"/>
    <w:rsid w:val="163F45D4"/>
    <w:rsid w:val="1F9E45C4"/>
    <w:rsid w:val="206F722E"/>
    <w:rsid w:val="247B466A"/>
    <w:rsid w:val="28683EBB"/>
    <w:rsid w:val="290309E9"/>
    <w:rsid w:val="2A5C57A7"/>
    <w:rsid w:val="2FA454DF"/>
    <w:rsid w:val="33D12D62"/>
    <w:rsid w:val="395A55A8"/>
    <w:rsid w:val="3A2D05F7"/>
    <w:rsid w:val="3EF823DC"/>
    <w:rsid w:val="3F951A5B"/>
    <w:rsid w:val="4334013A"/>
    <w:rsid w:val="434B2A9C"/>
    <w:rsid w:val="446F77D2"/>
    <w:rsid w:val="4B951C11"/>
    <w:rsid w:val="4F2828E5"/>
    <w:rsid w:val="55916AAC"/>
    <w:rsid w:val="5AC468CD"/>
    <w:rsid w:val="5B3A31FD"/>
    <w:rsid w:val="5C664611"/>
    <w:rsid w:val="5F9C1C67"/>
    <w:rsid w:val="627B3D15"/>
    <w:rsid w:val="64004AF0"/>
    <w:rsid w:val="655C5E4E"/>
    <w:rsid w:val="67417F8F"/>
    <w:rsid w:val="68BB50B3"/>
    <w:rsid w:val="6F7E1411"/>
    <w:rsid w:val="70911EA7"/>
    <w:rsid w:val="750E5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宋体" w:hAnsi="Arial"/>
      <w:sz w:val="28"/>
      <w:szCs w:val="20"/>
    </w:rPr>
  </w:style>
  <w:style w:type="paragraph" w:styleId="4">
    <w:name w:val="Plain Text"/>
    <w:basedOn w:val="1"/>
    <w:qFormat/>
    <w:uiPriority w:val="0"/>
    <w:rPr>
      <w:rFonts w:ascii="宋体" w:hAnsi="Courier New"/>
      <w:szCs w:val="20"/>
    </w:r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99"/>
    <w:pPr>
      <w:spacing w:after="120"/>
      <w:ind w:left="420" w:leftChars="200"/>
    </w:pPr>
    <w:rPr>
      <w:sz w:val="16"/>
      <w:szCs w:val="16"/>
    </w:rPr>
  </w:style>
  <w:style w:type="paragraph" w:styleId="9">
    <w:name w:val="Body Text 2"/>
    <w:basedOn w:val="1"/>
    <w:qFormat/>
    <w:uiPriority w:val="0"/>
    <w:pPr>
      <w:spacing w:after="120" w:line="480" w:lineRule="auto"/>
    </w:pPr>
    <w:rPr>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qFormat/>
    <w:uiPriority w:val="22"/>
    <w:rPr>
      <w:b/>
      <w:bCs/>
    </w:rPr>
  </w:style>
  <w:style w:type="character" w:styleId="14">
    <w:name w:val="page number"/>
    <w:basedOn w:val="12"/>
    <w:qFormat/>
    <w:uiPriority w:val="0"/>
  </w:style>
  <w:style w:type="paragraph" w:customStyle="1" w:styleId="15">
    <w:name w:val="_Style 3"/>
    <w:basedOn w:val="1"/>
    <w:next w:val="8"/>
    <w:qFormat/>
    <w:uiPriority w:val="0"/>
    <w:pPr>
      <w:ind w:firstLine="420" w:firstLineChars="200"/>
    </w:pPr>
    <w:rPr>
      <w:rFonts w:ascii="等线" w:hAnsi="等线" w:eastAsia="等线"/>
      <w:sz w:val="20"/>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
    <w:name w:val="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8">
    <w:name w:val="页眉 Char"/>
    <w:link w:val="7"/>
    <w:qFormat/>
    <w:uiPriority w:val="0"/>
    <w:rPr>
      <w:kern w:val="2"/>
      <w:sz w:val="18"/>
      <w:szCs w:val="18"/>
    </w:rPr>
  </w:style>
  <w:style w:type="character" w:customStyle="1" w:styleId="19">
    <w:name w:val="批注框文本 Char"/>
    <w:basedOn w:val="12"/>
    <w:link w:val="5"/>
    <w:qFormat/>
    <w:uiPriority w:val="0"/>
    <w:rPr>
      <w:kern w:val="2"/>
      <w:sz w:val="18"/>
      <w:szCs w:val="18"/>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5860</Words>
  <Characters>6116</Characters>
  <Lines>23</Lines>
  <Paragraphs>6</Paragraphs>
  <TotalTime>8</TotalTime>
  <ScaleCrop>false</ScaleCrop>
  <LinksUpToDate>false</LinksUpToDate>
  <CharactersWithSpaces>6133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2017-11-14T01:40:00Z</dcterms:created>
  <dc:creator>微软用户</dc:creator>
  <cp:lastModifiedBy>困不出的黑眼圈</cp:lastModifiedBy>
  <cp:lastPrinted>2019-04-29T00:45:00Z</cp:lastPrinted>
  <dcterms:modified xsi:type="dcterms:W3CDTF">2025-10-31T08:01:06Z</dcterms:modified>
  <dc:title>三明市第一医院</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B6E12E5D3B8F4379BC3CA1DFAA8BE371_12</vt:lpwstr>
  </property>
  <property fmtid="{D5CDD505-2E9C-101B-9397-08002B2CF9AE}" pid="4" name="KSOTemplateDocerSaveRecord">
    <vt:lpwstr>eyJoZGlkIjoiNTU4NGUwMTViZTY1NzBiNmQwNDY4NWE2M2JiOGYxNTQiLCJ1c2VySWQiOiI0MTYzNjQzMjYifQ==</vt:lpwstr>
  </property>
</Properties>
</file>