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DC19B">
      <w:pPr>
        <w:jc w:val="center"/>
        <w:rPr>
          <w:rFonts w:hint="eastAsia" w:ascii="宋体" w:hAnsi="宋体"/>
          <w:b/>
          <w:color w:val="auto"/>
          <w:sz w:val="36"/>
          <w:szCs w:val="36"/>
        </w:rPr>
      </w:pPr>
    </w:p>
    <w:p w14:paraId="4DAF9118">
      <w:pPr>
        <w:jc w:val="center"/>
        <w:rPr>
          <w:rFonts w:hint="eastAsia" w:ascii="宋体" w:hAnsi="宋体"/>
          <w:b/>
          <w:color w:val="auto"/>
          <w:sz w:val="36"/>
          <w:szCs w:val="36"/>
        </w:rPr>
      </w:pPr>
    </w:p>
    <w:p w14:paraId="635CC462">
      <w:pPr>
        <w:jc w:val="center"/>
        <w:rPr>
          <w:rFonts w:hint="eastAsia" w:ascii="宋体" w:hAnsi="宋体" w:eastAsia="宋体"/>
          <w:b/>
          <w:color w:val="auto"/>
          <w:sz w:val="44"/>
          <w:szCs w:val="44"/>
          <w:lang w:eastAsia="zh-CN"/>
        </w:rPr>
      </w:pPr>
      <w:r>
        <w:rPr>
          <w:rFonts w:hint="eastAsia" w:ascii="宋体" w:hAnsi="宋体"/>
          <w:b/>
          <w:color w:val="auto"/>
          <w:sz w:val="44"/>
          <w:szCs w:val="44"/>
        </w:rPr>
        <w:t>三明市第一医院</w:t>
      </w:r>
      <w:r>
        <w:rPr>
          <w:rFonts w:hint="eastAsia" w:ascii="宋体" w:hAnsi="宋体"/>
          <w:b/>
          <w:bCs/>
          <w:color w:val="auto"/>
          <w:sz w:val="44"/>
          <w:szCs w:val="44"/>
        </w:rPr>
        <w:t>院内</w:t>
      </w:r>
      <w:r>
        <w:rPr>
          <w:rFonts w:hint="eastAsia" w:ascii="宋体" w:hAnsi="宋体"/>
          <w:b/>
          <w:bCs/>
          <w:color w:val="auto"/>
          <w:sz w:val="44"/>
          <w:szCs w:val="44"/>
          <w:lang w:eastAsia="zh-CN"/>
        </w:rPr>
        <w:t>采购文件</w:t>
      </w:r>
    </w:p>
    <w:p w14:paraId="447A6DE5">
      <w:pPr>
        <w:jc w:val="center"/>
        <w:rPr>
          <w:rFonts w:ascii="宋体" w:hAnsi="宋体"/>
          <w:b/>
          <w:color w:val="auto"/>
          <w:sz w:val="44"/>
          <w:szCs w:val="44"/>
        </w:rPr>
      </w:pPr>
    </w:p>
    <w:p w14:paraId="374ACF48">
      <w:pPr>
        <w:jc w:val="center"/>
        <w:rPr>
          <w:color w:val="auto"/>
          <w:sz w:val="28"/>
          <w:szCs w:val="28"/>
        </w:rPr>
      </w:pPr>
    </w:p>
    <w:p w14:paraId="7AF98132">
      <w:pPr>
        <w:jc w:val="center"/>
        <w:rPr>
          <w:color w:val="auto"/>
          <w:sz w:val="28"/>
          <w:szCs w:val="28"/>
        </w:rPr>
      </w:pPr>
    </w:p>
    <w:p w14:paraId="13653DBD">
      <w:pPr>
        <w:jc w:val="center"/>
        <w:rPr>
          <w:color w:val="auto"/>
          <w:sz w:val="28"/>
          <w:szCs w:val="28"/>
        </w:rPr>
      </w:pPr>
    </w:p>
    <w:p w14:paraId="5AF49ABC">
      <w:pPr>
        <w:jc w:val="center"/>
        <w:rPr>
          <w:color w:val="auto"/>
          <w:sz w:val="28"/>
          <w:szCs w:val="28"/>
        </w:rPr>
      </w:pPr>
    </w:p>
    <w:p w14:paraId="4F121BEF">
      <w:pPr>
        <w:jc w:val="center"/>
        <w:rPr>
          <w:color w:val="auto"/>
          <w:sz w:val="28"/>
          <w:szCs w:val="28"/>
        </w:rPr>
      </w:pPr>
    </w:p>
    <w:p w14:paraId="1F97559A">
      <w:pPr>
        <w:jc w:val="center"/>
        <w:rPr>
          <w:color w:val="auto"/>
          <w:sz w:val="28"/>
          <w:szCs w:val="28"/>
        </w:rPr>
      </w:pPr>
    </w:p>
    <w:p w14:paraId="5CEDE3B8">
      <w:pPr>
        <w:jc w:val="center"/>
        <w:rPr>
          <w:color w:val="auto"/>
          <w:sz w:val="28"/>
          <w:szCs w:val="28"/>
        </w:rPr>
      </w:pPr>
    </w:p>
    <w:p w14:paraId="69E3DD8A">
      <w:pPr>
        <w:jc w:val="center"/>
        <w:rPr>
          <w:color w:val="auto"/>
          <w:sz w:val="28"/>
          <w:szCs w:val="28"/>
        </w:rPr>
      </w:pPr>
    </w:p>
    <w:p w14:paraId="1FDF9B90">
      <w:pPr>
        <w:jc w:val="center"/>
        <w:rPr>
          <w:color w:val="auto"/>
          <w:sz w:val="28"/>
          <w:szCs w:val="28"/>
        </w:rPr>
      </w:pPr>
    </w:p>
    <w:p w14:paraId="5AD59FFB">
      <w:pPr>
        <w:jc w:val="center"/>
        <w:rPr>
          <w:color w:val="auto"/>
          <w:sz w:val="28"/>
          <w:szCs w:val="28"/>
        </w:rPr>
      </w:pPr>
    </w:p>
    <w:p w14:paraId="7813AD41">
      <w:pPr>
        <w:jc w:val="center"/>
        <w:rPr>
          <w:color w:val="auto"/>
          <w:sz w:val="28"/>
          <w:szCs w:val="28"/>
        </w:rPr>
      </w:pPr>
    </w:p>
    <w:p w14:paraId="323D29E8">
      <w:pPr>
        <w:jc w:val="center"/>
        <w:rPr>
          <w:color w:val="auto"/>
          <w:sz w:val="28"/>
          <w:szCs w:val="28"/>
        </w:rPr>
      </w:pPr>
    </w:p>
    <w:p w14:paraId="25BC02A2">
      <w:pPr>
        <w:jc w:val="center"/>
        <w:rPr>
          <w:color w:val="auto"/>
          <w:sz w:val="28"/>
          <w:szCs w:val="28"/>
        </w:rPr>
      </w:pPr>
    </w:p>
    <w:p w14:paraId="0215E7D9">
      <w:pPr>
        <w:jc w:val="center"/>
        <w:rPr>
          <w:color w:val="auto"/>
          <w:sz w:val="28"/>
          <w:szCs w:val="28"/>
        </w:rPr>
      </w:pPr>
    </w:p>
    <w:p w14:paraId="35B26B52">
      <w:pPr>
        <w:jc w:val="center"/>
        <w:rPr>
          <w:color w:val="auto"/>
          <w:sz w:val="28"/>
          <w:szCs w:val="28"/>
        </w:rPr>
      </w:pPr>
    </w:p>
    <w:p w14:paraId="66089BC8">
      <w:pPr>
        <w:jc w:val="center"/>
        <w:rPr>
          <w:color w:val="auto"/>
          <w:sz w:val="28"/>
          <w:szCs w:val="28"/>
        </w:rPr>
      </w:pPr>
    </w:p>
    <w:p w14:paraId="7FD70967">
      <w:pPr>
        <w:jc w:val="center"/>
        <w:rPr>
          <w:color w:val="auto"/>
          <w:sz w:val="28"/>
          <w:szCs w:val="28"/>
        </w:rPr>
      </w:pPr>
    </w:p>
    <w:p w14:paraId="3256906F">
      <w:pPr>
        <w:jc w:val="center"/>
        <w:rPr>
          <w:color w:val="auto"/>
          <w:sz w:val="28"/>
          <w:szCs w:val="28"/>
        </w:rPr>
      </w:pPr>
    </w:p>
    <w:p w14:paraId="2E992209">
      <w:pPr>
        <w:jc w:val="center"/>
        <w:rPr>
          <w:color w:val="auto"/>
          <w:sz w:val="28"/>
          <w:szCs w:val="28"/>
        </w:rPr>
      </w:pPr>
    </w:p>
    <w:p w14:paraId="0AA684BB">
      <w:pPr>
        <w:jc w:val="center"/>
        <w:rPr>
          <w:color w:val="auto"/>
          <w:sz w:val="28"/>
          <w:szCs w:val="28"/>
        </w:rPr>
      </w:pPr>
    </w:p>
    <w:p w14:paraId="54BA0F96">
      <w:pPr>
        <w:jc w:val="center"/>
        <w:rPr>
          <w:color w:val="auto"/>
          <w:sz w:val="28"/>
          <w:szCs w:val="28"/>
        </w:rPr>
      </w:pPr>
    </w:p>
    <w:p w14:paraId="3CE9E580">
      <w:pPr>
        <w:jc w:val="center"/>
        <w:rPr>
          <w:color w:val="auto"/>
          <w:sz w:val="28"/>
          <w:szCs w:val="28"/>
        </w:rPr>
      </w:pPr>
    </w:p>
    <w:p w14:paraId="3F298BC5">
      <w:pPr>
        <w:ind w:firstLine="1667" w:firstLineChars="593"/>
        <w:jc w:val="center"/>
        <w:rPr>
          <w:rFonts w:hint="eastAsia" w:ascii="宋体" w:hAnsi="宋体"/>
          <w:b/>
          <w:bCs w:val="0"/>
          <w:color w:val="auto"/>
          <w:sz w:val="28"/>
          <w:szCs w:val="28"/>
        </w:rPr>
      </w:pPr>
    </w:p>
    <w:p w14:paraId="1A43E3F7">
      <w:pPr>
        <w:keepNext w:val="0"/>
        <w:keepLines w:val="0"/>
        <w:pageBreakBefore w:val="0"/>
        <w:widowControl w:val="0"/>
        <w:kinsoku/>
        <w:wordWrap/>
        <w:overflowPunct/>
        <w:topLinePunct w:val="0"/>
        <w:autoSpaceDE/>
        <w:autoSpaceDN/>
        <w:bidi w:val="0"/>
        <w:adjustRightInd/>
        <w:snapToGrid/>
        <w:spacing w:line="520" w:lineRule="exact"/>
        <w:ind w:firstLine="1968" w:firstLineChars="700"/>
        <w:jc w:val="both"/>
        <w:textAlignment w:val="auto"/>
        <w:rPr>
          <w:rFonts w:hint="default" w:ascii="宋体" w:hAnsi="宋体"/>
          <w:b/>
          <w:bCs w:val="0"/>
          <w:color w:val="auto"/>
          <w:sz w:val="28"/>
          <w:szCs w:val="28"/>
          <w:lang w:val="en-US" w:eastAsia="zh-CN"/>
        </w:rPr>
      </w:pPr>
      <w:r>
        <w:rPr>
          <w:rFonts w:hint="eastAsia" w:ascii="宋体" w:hAnsi="宋体"/>
          <w:b/>
          <w:bCs w:val="0"/>
          <w:color w:val="auto"/>
          <w:sz w:val="28"/>
          <w:szCs w:val="28"/>
        </w:rPr>
        <w:t>项目名称:</w:t>
      </w:r>
      <w:r>
        <w:rPr>
          <w:rFonts w:hint="eastAsia" w:ascii="宋体" w:hAnsi="宋体"/>
          <w:b/>
          <w:bCs w:val="0"/>
          <w:color w:val="auto"/>
          <w:sz w:val="28"/>
          <w:szCs w:val="28"/>
          <w:lang w:val="en-US" w:eastAsia="zh-CN"/>
        </w:rPr>
        <w:t>2025年度全院放射设备稳定性检测</w:t>
      </w:r>
    </w:p>
    <w:p w14:paraId="753A582F">
      <w:pPr>
        <w:pStyle w:val="2"/>
        <w:rPr>
          <w:rFonts w:hint="default"/>
          <w:lang w:val="en-US" w:eastAsia="zh-CN"/>
        </w:rPr>
      </w:pPr>
      <w:r>
        <w:rPr>
          <w:rFonts w:hint="eastAsia"/>
          <w:lang w:val="en-US" w:eastAsia="zh-CN"/>
        </w:rPr>
        <w:t xml:space="preserve">                            </w:t>
      </w:r>
      <w:r>
        <w:rPr>
          <w:rFonts w:hint="eastAsia" w:ascii="宋体" w:hAnsi="宋体" w:eastAsia="宋体" w:cs="Times New Roman"/>
          <w:b/>
          <w:bCs w:val="0"/>
          <w:color w:val="auto"/>
          <w:kern w:val="2"/>
          <w:sz w:val="28"/>
          <w:szCs w:val="28"/>
          <w:lang w:val="en-US" w:eastAsia="zh-CN" w:bidi="ar-SA"/>
        </w:rPr>
        <w:t xml:space="preserve"> 项目编码：2025-004#</w:t>
      </w:r>
    </w:p>
    <w:p w14:paraId="1B508604">
      <w:pPr>
        <w:keepNext w:val="0"/>
        <w:keepLines w:val="0"/>
        <w:pageBreakBefore w:val="0"/>
        <w:widowControl w:val="0"/>
        <w:kinsoku/>
        <w:wordWrap/>
        <w:overflowPunct/>
        <w:topLinePunct w:val="0"/>
        <w:autoSpaceDE/>
        <w:autoSpaceDN/>
        <w:bidi w:val="0"/>
        <w:adjustRightInd/>
        <w:snapToGrid/>
        <w:spacing w:line="520" w:lineRule="exact"/>
        <w:ind w:firstLine="1968" w:firstLineChars="700"/>
        <w:jc w:val="both"/>
        <w:textAlignment w:val="auto"/>
        <w:rPr>
          <w:rFonts w:hint="eastAsia" w:ascii="宋体" w:hAnsi="宋体" w:eastAsia="宋体"/>
          <w:b/>
          <w:bCs w:val="0"/>
          <w:color w:val="auto"/>
          <w:sz w:val="28"/>
          <w:szCs w:val="28"/>
          <w:lang w:val="en-US" w:eastAsia="zh-CN"/>
        </w:rPr>
      </w:pPr>
      <w:r>
        <w:rPr>
          <w:rFonts w:hint="eastAsia" w:ascii="宋体" w:hAnsi="宋体"/>
          <w:b/>
          <w:bCs w:val="0"/>
          <w:color w:val="auto"/>
          <w:sz w:val="28"/>
          <w:szCs w:val="28"/>
        </w:rPr>
        <w:t>采购方式：</w:t>
      </w:r>
      <w:r>
        <w:rPr>
          <w:rFonts w:hint="eastAsia" w:ascii="宋体" w:hAnsi="宋体"/>
          <w:b/>
          <w:bCs w:val="0"/>
          <w:color w:val="auto"/>
          <w:sz w:val="28"/>
          <w:szCs w:val="28"/>
          <w:lang w:val="en-US" w:eastAsia="zh-CN"/>
        </w:rPr>
        <w:t>自主</w:t>
      </w:r>
      <w:r>
        <w:rPr>
          <w:rFonts w:hint="eastAsia" w:ascii="宋体" w:hAnsi="宋体"/>
          <w:b/>
          <w:bCs w:val="0"/>
          <w:color w:val="auto"/>
          <w:sz w:val="28"/>
          <w:szCs w:val="28"/>
          <w:lang w:eastAsia="zh-CN"/>
        </w:rPr>
        <w:t>竞争性谈判</w:t>
      </w:r>
    </w:p>
    <w:p w14:paraId="183FC0BB">
      <w:pPr>
        <w:pStyle w:val="5"/>
        <w:keepNext w:val="0"/>
        <w:keepLines w:val="0"/>
        <w:pageBreakBefore w:val="0"/>
        <w:widowControl w:val="0"/>
        <w:kinsoku/>
        <w:wordWrap/>
        <w:overflowPunct/>
        <w:topLinePunct w:val="0"/>
        <w:autoSpaceDE/>
        <w:autoSpaceDN/>
        <w:bidi w:val="0"/>
        <w:adjustRightInd/>
        <w:snapToGrid/>
        <w:spacing w:line="520" w:lineRule="exact"/>
        <w:ind w:firstLine="1968" w:firstLineChars="700"/>
        <w:jc w:val="both"/>
        <w:textAlignment w:val="auto"/>
        <w:outlineLvl w:val="0"/>
        <w:rPr>
          <w:rFonts w:hint="eastAsia" w:hAnsi="宋体"/>
          <w:b/>
          <w:color w:val="auto"/>
          <w:sz w:val="28"/>
          <w:szCs w:val="28"/>
        </w:rPr>
      </w:pPr>
      <w:r>
        <w:rPr>
          <w:rFonts w:hint="eastAsia" w:hAnsi="宋体"/>
          <w:b/>
          <w:color w:val="auto"/>
          <w:sz w:val="28"/>
          <w:szCs w:val="28"/>
        </w:rPr>
        <w:t>日    期：二</w:t>
      </w:r>
      <w:r>
        <w:rPr>
          <w:rFonts w:hint="eastAsia" w:hAnsi="宋体"/>
          <w:b/>
          <w:color w:val="auto"/>
          <w:sz w:val="28"/>
          <w:szCs w:val="28"/>
          <w:lang w:eastAsia="zh-CN"/>
        </w:rPr>
        <w:t>〇二</w:t>
      </w:r>
      <w:r>
        <w:rPr>
          <w:rFonts w:hint="eastAsia" w:hAnsi="宋体"/>
          <w:b/>
          <w:color w:val="auto"/>
          <w:sz w:val="28"/>
          <w:szCs w:val="28"/>
          <w:lang w:val="en-US" w:eastAsia="zh-CN"/>
        </w:rPr>
        <w:t>五</w:t>
      </w:r>
      <w:r>
        <w:rPr>
          <w:rFonts w:hint="eastAsia" w:hAnsi="宋体"/>
          <w:b/>
          <w:color w:val="auto"/>
          <w:sz w:val="28"/>
          <w:szCs w:val="28"/>
        </w:rPr>
        <w:t>年</w:t>
      </w:r>
      <w:r>
        <w:rPr>
          <w:rFonts w:hint="eastAsia" w:hAnsi="宋体"/>
          <w:b/>
          <w:color w:val="auto"/>
          <w:sz w:val="28"/>
          <w:szCs w:val="28"/>
          <w:lang w:val="en-US" w:eastAsia="zh-CN"/>
        </w:rPr>
        <w:t>八</w:t>
      </w:r>
      <w:r>
        <w:rPr>
          <w:rFonts w:hint="eastAsia" w:hAnsi="宋体"/>
          <w:b/>
          <w:color w:val="auto"/>
          <w:sz w:val="28"/>
          <w:szCs w:val="28"/>
        </w:rPr>
        <w:t>月</w:t>
      </w:r>
      <w:r>
        <w:rPr>
          <w:rFonts w:hint="eastAsia" w:hAnsi="宋体"/>
          <w:b/>
          <w:color w:val="auto"/>
          <w:sz w:val="28"/>
          <w:szCs w:val="28"/>
          <w:lang w:val="en-US" w:eastAsia="zh-CN"/>
        </w:rPr>
        <w:t>十二</w:t>
      </w:r>
      <w:r>
        <w:rPr>
          <w:rFonts w:hint="eastAsia" w:hAnsi="宋体"/>
          <w:b/>
          <w:color w:val="auto"/>
          <w:sz w:val="28"/>
          <w:szCs w:val="28"/>
        </w:rPr>
        <w:t>日</w:t>
      </w:r>
    </w:p>
    <w:p w14:paraId="4550F759">
      <w:pPr>
        <w:ind w:firstLine="1805" w:firstLineChars="500"/>
        <w:jc w:val="both"/>
        <w:rPr>
          <w:rFonts w:hint="eastAsia" w:ascii="仿宋_GB2312" w:hAnsi="仿宋_GB2312" w:eastAsia="仿宋_GB2312" w:cs="仿宋_GB2312"/>
          <w:b/>
          <w:bCs w:val="0"/>
          <w:color w:val="auto"/>
          <w:spacing w:val="40"/>
          <w:sz w:val="28"/>
          <w:szCs w:val="28"/>
          <w:lang w:eastAsia="zh-CN"/>
        </w:rPr>
      </w:pPr>
      <w:r>
        <w:rPr>
          <w:rFonts w:hint="eastAsia" w:ascii="仿宋_GB2312" w:hAnsi="仿宋_GB2312" w:eastAsia="仿宋_GB2312" w:cs="仿宋_GB2312"/>
          <w:b/>
          <w:bCs w:val="0"/>
          <w:color w:val="auto"/>
          <w:spacing w:val="40"/>
          <w:sz w:val="28"/>
          <w:szCs w:val="28"/>
          <w:lang w:eastAsia="zh-CN"/>
        </w:rPr>
        <w:br w:type="textWrapping"/>
      </w:r>
    </w:p>
    <w:p w14:paraId="1FCF98E3">
      <w:pPr>
        <w:pStyle w:val="2"/>
        <w:rPr>
          <w:rFonts w:hint="eastAsia"/>
          <w:lang w:eastAsia="zh-CN"/>
        </w:rPr>
      </w:pPr>
    </w:p>
    <w:p w14:paraId="729E3320">
      <w:pPr>
        <w:ind w:firstLine="1805" w:firstLineChars="500"/>
        <w:jc w:val="both"/>
        <w:rPr>
          <w:rFonts w:hint="eastAsia" w:ascii="仿宋_GB2312" w:hAnsi="仿宋_GB2312" w:eastAsia="仿宋_GB2312" w:cs="仿宋_GB2312"/>
          <w:b/>
          <w:bCs w:val="0"/>
          <w:color w:val="auto"/>
          <w:spacing w:val="40"/>
          <w:sz w:val="28"/>
          <w:szCs w:val="28"/>
          <w:lang w:eastAsia="zh-CN"/>
        </w:rPr>
      </w:pPr>
    </w:p>
    <w:p w14:paraId="55A03800">
      <w:pPr>
        <w:pStyle w:val="20"/>
        <w:jc w:val="center"/>
        <w:rPr>
          <w:rFonts w:hint="eastAsia" w:hAnsi="宋体"/>
          <w:b/>
          <w:color w:val="auto"/>
        </w:rPr>
      </w:pPr>
      <w:r>
        <w:rPr>
          <w:rFonts w:hint="eastAsia" w:hAnsi="宋体"/>
          <w:b/>
          <w:color w:val="auto"/>
        </w:rPr>
        <w:t>第一章  投标邀请</w:t>
      </w:r>
    </w:p>
    <w:p w14:paraId="2DE35B40">
      <w:pPr>
        <w:keepNext w:val="0"/>
        <w:keepLines w:val="0"/>
        <w:pageBreakBefore w:val="0"/>
        <w:widowControl/>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lang w:eastAsia="zh-CN"/>
        </w:rPr>
        <w:t>三明市第一医院</w:t>
      </w:r>
      <w:r>
        <w:rPr>
          <w:rFonts w:hint="eastAsia" w:ascii="宋体" w:hAnsi="宋体" w:eastAsia="宋体" w:cs="宋体"/>
          <w:b w:val="0"/>
          <w:bCs/>
          <w:color w:val="auto"/>
          <w:kern w:val="0"/>
          <w:sz w:val="28"/>
          <w:szCs w:val="28"/>
          <w:lang w:val="en-US" w:eastAsia="zh-CN"/>
        </w:rPr>
        <w:t>2025年度全院放射设备稳定性检测</w:t>
      </w:r>
      <w:r>
        <w:rPr>
          <w:rFonts w:hint="eastAsia" w:ascii="宋体" w:hAnsi="宋体" w:eastAsia="宋体" w:cs="宋体"/>
          <w:b w:val="0"/>
          <w:bCs/>
          <w:color w:val="auto"/>
          <w:kern w:val="0"/>
          <w:sz w:val="28"/>
          <w:szCs w:val="28"/>
          <w:lang w:eastAsia="zh-CN"/>
        </w:rPr>
        <w:t>进行院内招标采购，欢迎符合条件的供应商参加投标。</w:t>
      </w:r>
    </w:p>
    <w:p w14:paraId="3EEE4BC2">
      <w:pPr>
        <w:keepNext w:val="0"/>
        <w:keepLines w:val="0"/>
        <w:pageBreakBefore w:val="0"/>
        <w:numPr>
          <w:ilvl w:val="0"/>
          <w:numId w:val="0"/>
        </w:numPr>
        <w:kinsoku/>
        <w:wordWrap/>
        <w:overflowPunct/>
        <w:topLinePunct w:val="0"/>
        <w:autoSpaceDE/>
        <w:autoSpaceDN/>
        <w:bidi w:val="0"/>
        <w:adjustRightInd/>
        <w:spacing w:line="520" w:lineRule="exact"/>
        <w:jc w:val="both"/>
        <w:textAlignment w:val="auto"/>
        <w:rPr>
          <w:rFonts w:hint="default" w:ascii="宋体" w:hAnsi="宋体" w:eastAsia="宋体" w:cs="宋体"/>
          <w:b w:val="0"/>
          <w:bCs/>
          <w:color w:val="auto"/>
          <w:sz w:val="28"/>
          <w:szCs w:val="28"/>
          <w:lang w:val="en-US"/>
        </w:rPr>
      </w:pPr>
      <w:r>
        <w:rPr>
          <w:rFonts w:hint="eastAsia" w:ascii="宋体" w:hAnsi="宋体" w:eastAsia="宋体" w:cs="宋体"/>
          <w:b w:val="0"/>
          <w:bCs/>
          <w:color w:val="auto"/>
          <w:sz w:val="28"/>
          <w:szCs w:val="28"/>
          <w:lang w:eastAsia="zh-CN"/>
        </w:rPr>
        <w:t>一、</w:t>
      </w:r>
      <w:r>
        <w:rPr>
          <w:rFonts w:hint="eastAsia" w:ascii="宋体" w:hAnsi="宋体" w:cs="宋体"/>
          <w:b w:val="0"/>
          <w:bCs/>
          <w:color w:val="auto"/>
          <w:sz w:val="28"/>
          <w:szCs w:val="28"/>
          <w:lang w:val="en-US" w:eastAsia="zh-CN"/>
        </w:rPr>
        <w:t>招标项目内容</w:t>
      </w:r>
    </w:p>
    <w:tbl>
      <w:tblPr>
        <w:tblStyle w:val="8"/>
        <w:tblpPr w:leftFromText="180" w:rightFromText="180" w:vertAnchor="text" w:horzAnchor="margin" w:tblpXSpec="center" w:tblpY="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35"/>
        <w:gridCol w:w="1125"/>
        <w:gridCol w:w="1800"/>
        <w:gridCol w:w="1260"/>
        <w:gridCol w:w="1296"/>
        <w:gridCol w:w="1584"/>
      </w:tblGrid>
      <w:tr w14:paraId="7503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1A067F7">
            <w:pPr>
              <w:pStyle w:val="5"/>
              <w:spacing w:line="360" w:lineRule="auto"/>
              <w:jc w:val="center"/>
              <w:rPr>
                <w:rFonts w:hint="eastAsia" w:hAnsi="宋体"/>
                <w:sz w:val="24"/>
                <w:szCs w:val="24"/>
              </w:rPr>
            </w:pPr>
            <w:r>
              <w:rPr>
                <w:rFonts w:hint="eastAsia" w:hAnsi="宋体"/>
                <w:sz w:val="24"/>
                <w:szCs w:val="24"/>
              </w:rPr>
              <w:t>合同包</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5396887">
            <w:pPr>
              <w:pStyle w:val="5"/>
              <w:spacing w:line="360" w:lineRule="auto"/>
              <w:jc w:val="center"/>
              <w:rPr>
                <w:rFonts w:hint="default" w:hAnsi="宋体" w:eastAsia="宋体"/>
                <w:sz w:val="24"/>
                <w:szCs w:val="24"/>
                <w:lang w:val="en-US" w:eastAsia="zh-CN"/>
              </w:rPr>
            </w:pPr>
            <w:r>
              <w:rPr>
                <w:rFonts w:hint="eastAsia" w:hAnsi="宋体"/>
                <w:sz w:val="24"/>
                <w:szCs w:val="24"/>
                <w:lang w:val="en-US" w:eastAsia="zh-CN"/>
              </w:rPr>
              <w:t>项目名称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6DBAFC0">
            <w:pPr>
              <w:pStyle w:val="5"/>
              <w:spacing w:line="360" w:lineRule="auto"/>
              <w:jc w:val="center"/>
              <w:rPr>
                <w:rFonts w:hAnsi="宋体"/>
                <w:sz w:val="24"/>
                <w:szCs w:val="24"/>
              </w:rPr>
            </w:pPr>
            <w:r>
              <w:rPr>
                <w:rFonts w:hint="eastAsia" w:hAnsi="宋体"/>
                <w:sz w:val="24"/>
                <w:szCs w:val="24"/>
              </w:rPr>
              <w:t>数量</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1EC88E">
            <w:pPr>
              <w:pStyle w:val="5"/>
              <w:spacing w:line="360" w:lineRule="auto"/>
              <w:jc w:val="center"/>
              <w:rPr>
                <w:rFonts w:hint="eastAsia" w:hAnsi="宋体" w:eastAsia="宋体"/>
                <w:sz w:val="24"/>
                <w:szCs w:val="24"/>
                <w:lang w:val="en-US" w:eastAsia="zh-CN"/>
              </w:rPr>
            </w:pPr>
            <w:r>
              <w:rPr>
                <w:rFonts w:hint="eastAsia" w:hAnsi="宋体"/>
                <w:sz w:val="24"/>
                <w:szCs w:val="24"/>
              </w:rPr>
              <w:t>主要技术</w:t>
            </w:r>
            <w:r>
              <w:rPr>
                <w:rFonts w:hint="eastAsia" w:hAnsi="宋体"/>
                <w:sz w:val="24"/>
                <w:szCs w:val="24"/>
                <w:lang w:val="en-US" w:eastAsia="zh-CN"/>
              </w:rPr>
              <w:t>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C2F3EE2">
            <w:pPr>
              <w:pStyle w:val="5"/>
              <w:spacing w:line="360" w:lineRule="auto"/>
              <w:jc w:val="center"/>
              <w:rPr>
                <w:rFonts w:hAnsi="宋体"/>
                <w:sz w:val="24"/>
                <w:szCs w:val="24"/>
              </w:rPr>
            </w:pPr>
            <w:r>
              <w:rPr>
                <w:rFonts w:hint="eastAsia" w:hAnsi="宋体"/>
                <w:sz w:val="24"/>
                <w:szCs w:val="24"/>
              </w:rPr>
              <w:t>采购单位</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44F693B6">
            <w:pPr>
              <w:pStyle w:val="5"/>
              <w:spacing w:line="360" w:lineRule="auto"/>
              <w:jc w:val="center"/>
              <w:rPr>
                <w:rFonts w:hAnsi="宋体"/>
                <w:sz w:val="24"/>
                <w:szCs w:val="24"/>
              </w:rPr>
            </w:pPr>
            <w:r>
              <w:rPr>
                <w:rFonts w:hint="eastAsia" w:hAnsi="宋体"/>
                <w:sz w:val="24"/>
                <w:szCs w:val="24"/>
              </w:rPr>
              <w:t>联系人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7EF4221">
            <w:pPr>
              <w:pStyle w:val="5"/>
              <w:spacing w:line="360" w:lineRule="auto"/>
              <w:jc w:val="center"/>
              <w:rPr>
                <w:rFonts w:hAnsi="宋体"/>
                <w:sz w:val="24"/>
                <w:szCs w:val="24"/>
              </w:rPr>
            </w:pPr>
            <w:r>
              <w:rPr>
                <w:rFonts w:hint="eastAsia" w:hAnsi="宋体"/>
                <w:sz w:val="24"/>
                <w:szCs w:val="24"/>
              </w:rPr>
              <w:t>联系电话</w:t>
            </w:r>
          </w:p>
        </w:tc>
      </w:tr>
      <w:tr w14:paraId="3DFB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008" w:type="dxa"/>
            <w:tcBorders>
              <w:top w:val="single" w:color="auto" w:sz="4" w:space="0"/>
              <w:left w:val="single" w:color="auto" w:sz="4" w:space="0"/>
              <w:right w:val="single" w:color="auto" w:sz="4" w:space="0"/>
            </w:tcBorders>
            <w:noWrap w:val="0"/>
            <w:vAlign w:val="center"/>
          </w:tcPr>
          <w:p w14:paraId="7298E528">
            <w:pPr>
              <w:pStyle w:val="5"/>
              <w:spacing w:line="360" w:lineRule="auto"/>
              <w:jc w:val="center"/>
              <w:rPr>
                <w:rFonts w:hAnsi="宋体"/>
                <w:sz w:val="24"/>
                <w:szCs w:val="24"/>
              </w:rPr>
            </w:pPr>
            <w:r>
              <w:rPr>
                <w:rFonts w:hint="eastAsia" w:hAnsi="宋体"/>
                <w:sz w:val="24"/>
                <w:szCs w:val="24"/>
              </w:rPr>
              <w:t>1</w:t>
            </w:r>
          </w:p>
          <w:p w14:paraId="77467F0F">
            <w:pPr>
              <w:pStyle w:val="5"/>
              <w:spacing w:line="360" w:lineRule="auto"/>
              <w:jc w:val="center"/>
              <w:rPr>
                <w:rFonts w:hint="eastAsia" w:hAnsi="宋体"/>
                <w:sz w:val="24"/>
                <w:szCs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31A4521">
            <w:pPr>
              <w:widowControl/>
              <w:spacing w:line="360" w:lineRule="auto"/>
              <w:jc w:val="center"/>
              <w:rPr>
                <w:rFonts w:hint="eastAsia" w:ascii="宋体" w:hAnsi="宋体"/>
                <w:color w:val="auto"/>
                <w:sz w:val="24"/>
                <w:lang w:val="en-US" w:eastAsia="zh-CN"/>
              </w:rPr>
            </w:pPr>
            <w:r>
              <w:rPr>
                <w:rFonts w:hint="eastAsia" w:ascii="宋体" w:hAnsi="宋体"/>
                <w:color w:val="auto"/>
                <w:sz w:val="24"/>
                <w:lang w:val="en-US" w:eastAsia="zh-CN"/>
              </w:rPr>
              <w:t>2025年度全院放射设备稳定性检测</w:t>
            </w:r>
          </w:p>
          <w:p w14:paraId="0019D2F0">
            <w:pPr>
              <w:pStyle w:val="5"/>
              <w:spacing w:line="360" w:lineRule="auto"/>
              <w:jc w:val="center"/>
              <w:rPr>
                <w:rFonts w:hint="eastAsia" w:hAnsi="宋体"/>
                <w:color w:val="auto"/>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567B3A2">
            <w:pPr>
              <w:pStyle w:val="5"/>
              <w:spacing w:line="360" w:lineRule="auto"/>
              <w:jc w:val="center"/>
              <w:rPr>
                <w:rFonts w:hint="default" w:hAnsi="宋体" w:eastAsia="宋体"/>
                <w:color w:val="auto"/>
                <w:sz w:val="24"/>
                <w:szCs w:val="24"/>
                <w:lang w:val="en-US" w:eastAsia="zh-CN"/>
              </w:rPr>
            </w:pPr>
            <w:r>
              <w:rPr>
                <w:rFonts w:hint="eastAsia" w:hAnsi="宋体"/>
                <w:color w:val="auto"/>
                <w:sz w:val="24"/>
                <w:szCs w:val="24"/>
                <w:lang w:val="en-US" w:eastAsia="zh-CN"/>
              </w:rPr>
              <w:t>1年</w:t>
            </w:r>
          </w:p>
        </w:tc>
        <w:tc>
          <w:tcPr>
            <w:tcW w:w="1800" w:type="dxa"/>
            <w:tcBorders>
              <w:left w:val="single" w:color="auto" w:sz="4" w:space="0"/>
              <w:right w:val="single" w:color="auto" w:sz="4" w:space="0"/>
            </w:tcBorders>
            <w:noWrap w:val="0"/>
            <w:vAlign w:val="center"/>
          </w:tcPr>
          <w:p w14:paraId="3E033E75">
            <w:pPr>
              <w:widowControl/>
              <w:spacing w:line="360" w:lineRule="auto"/>
              <w:jc w:val="center"/>
              <w:rPr>
                <w:rFonts w:hint="eastAsia" w:ascii="宋体" w:hAnsi="宋体"/>
                <w:color w:val="auto"/>
                <w:sz w:val="24"/>
              </w:rPr>
            </w:pPr>
            <w:r>
              <w:rPr>
                <w:rFonts w:hint="eastAsia" w:ascii="宋体" w:hAnsi="宋体"/>
                <w:color w:val="auto"/>
                <w:sz w:val="24"/>
              </w:rPr>
              <w:t>详见招标文件</w:t>
            </w:r>
          </w:p>
        </w:tc>
        <w:tc>
          <w:tcPr>
            <w:tcW w:w="1260" w:type="dxa"/>
            <w:tcBorders>
              <w:left w:val="single" w:color="auto" w:sz="4" w:space="0"/>
              <w:right w:val="single" w:color="auto" w:sz="4" w:space="0"/>
            </w:tcBorders>
            <w:noWrap w:val="0"/>
            <w:vAlign w:val="center"/>
          </w:tcPr>
          <w:p w14:paraId="2A765CF1">
            <w:pPr>
              <w:widowControl/>
              <w:spacing w:line="360" w:lineRule="auto"/>
              <w:jc w:val="center"/>
              <w:rPr>
                <w:rFonts w:hint="eastAsia" w:ascii="宋体" w:hAnsi="宋体"/>
                <w:sz w:val="24"/>
              </w:rPr>
            </w:pPr>
            <w:r>
              <w:rPr>
                <w:rFonts w:hint="eastAsia" w:ascii="宋体" w:hAnsi="宋体"/>
                <w:sz w:val="24"/>
              </w:rPr>
              <w:t>三明市第一医院</w:t>
            </w:r>
          </w:p>
        </w:tc>
        <w:tc>
          <w:tcPr>
            <w:tcW w:w="1296" w:type="dxa"/>
            <w:tcBorders>
              <w:left w:val="single" w:color="auto" w:sz="4" w:space="0"/>
              <w:right w:val="single" w:color="auto" w:sz="4" w:space="0"/>
            </w:tcBorders>
            <w:noWrap w:val="0"/>
            <w:vAlign w:val="center"/>
          </w:tcPr>
          <w:p w14:paraId="3F400597">
            <w:pPr>
              <w:widowControl/>
              <w:spacing w:line="360" w:lineRule="auto"/>
              <w:jc w:val="center"/>
              <w:rPr>
                <w:rFonts w:hint="default" w:ascii="宋体" w:hAnsi="宋体" w:eastAsia="宋体"/>
                <w:sz w:val="24"/>
                <w:lang w:val="en-US" w:eastAsia="zh-CN"/>
              </w:rPr>
            </w:pPr>
            <w:r>
              <w:rPr>
                <w:rFonts w:hint="eastAsia" w:ascii="宋体" w:hAnsi="宋体"/>
                <w:sz w:val="24"/>
                <w:lang w:val="en-US" w:eastAsia="zh-CN"/>
              </w:rPr>
              <w:t>陈工</w:t>
            </w:r>
          </w:p>
        </w:tc>
        <w:tc>
          <w:tcPr>
            <w:tcW w:w="1584" w:type="dxa"/>
            <w:tcBorders>
              <w:left w:val="single" w:color="auto" w:sz="4" w:space="0"/>
              <w:right w:val="single" w:color="auto" w:sz="4" w:space="0"/>
            </w:tcBorders>
            <w:noWrap w:val="0"/>
            <w:vAlign w:val="center"/>
          </w:tcPr>
          <w:p w14:paraId="38B92CBF">
            <w:pPr>
              <w:widowControl/>
              <w:spacing w:line="360" w:lineRule="auto"/>
              <w:jc w:val="center"/>
              <w:rPr>
                <w:rFonts w:hint="eastAsia" w:ascii="宋体" w:hAnsi="宋体"/>
                <w:sz w:val="24"/>
              </w:rPr>
            </w:pPr>
            <w:r>
              <w:rPr>
                <w:rFonts w:ascii="宋体" w:hAnsi="宋体" w:cs="宋体"/>
                <w:sz w:val="24"/>
              </w:rPr>
              <w:t>0598</w:t>
            </w:r>
            <w:r>
              <w:rPr>
                <w:rFonts w:hint="eastAsia" w:ascii="宋体" w:hAnsi="宋体" w:cs="宋体"/>
                <w:sz w:val="24"/>
                <w:lang w:val="en-US" w:eastAsia="zh-CN"/>
              </w:rPr>
              <w:t>-</w:t>
            </w:r>
            <w:r>
              <w:rPr>
                <w:rFonts w:ascii="宋体" w:hAnsi="宋体" w:cs="宋体"/>
                <w:sz w:val="24"/>
              </w:rPr>
              <w:t>5183971</w:t>
            </w:r>
          </w:p>
        </w:tc>
      </w:tr>
    </w:tbl>
    <w:p w14:paraId="38B7F24D">
      <w:pPr>
        <w:keepNext w:val="0"/>
        <w:keepLines w:val="0"/>
        <w:pageBreakBefore w:val="0"/>
        <w:widowControl/>
        <w:numPr>
          <w:ilvl w:val="0"/>
          <w:numId w:val="0"/>
        </w:numPr>
        <w:kinsoku/>
        <w:wordWrap/>
        <w:overflowPunct/>
        <w:topLinePunct w:val="0"/>
        <w:autoSpaceDE/>
        <w:autoSpaceDN/>
        <w:bidi w:val="0"/>
        <w:adjustRightInd/>
        <w:spacing w:line="520" w:lineRule="exact"/>
        <w:jc w:val="left"/>
        <w:textAlignment w:val="auto"/>
        <w:rPr>
          <w:rFonts w:hint="eastAsia" w:ascii="宋体" w:hAnsi="宋体" w:eastAsia="宋体" w:cs="宋体"/>
          <w:b w:val="0"/>
          <w:bCs/>
          <w:color w:val="auto"/>
          <w:kern w:val="0"/>
          <w:sz w:val="28"/>
          <w:szCs w:val="28"/>
          <w:lang w:eastAsia="zh-CN"/>
        </w:rPr>
      </w:pPr>
    </w:p>
    <w:p w14:paraId="798D8100">
      <w:pPr>
        <w:keepNext w:val="0"/>
        <w:keepLines w:val="0"/>
        <w:pageBreakBefore w:val="0"/>
        <w:widowControl/>
        <w:numPr>
          <w:ilvl w:val="0"/>
          <w:numId w:val="1"/>
        </w:numPr>
        <w:kinsoku/>
        <w:wordWrap/>
        <w:overflowPunct/>
        <w:topLinePunct w:val="0"/>
        <w:autoSpaceDE/>
        <w:autoSpaceDN/>
        <w:bidi w:val="0"/>
        <w:adjustRightInd/>
        <w:spacing w:line="520" w:lineRule="exact"/>
        <w:jc w:val="left"/>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lang w:eastAsia="zh-CN"/>
        </w:rPr>
        <w:t>招标文件领取：符合条件的供应商可以与三明市第一医院设备科联系，</w:t>
      </w:r>
      <w:r>
        <w:rPr>
          <w:rFonts w:hint="eastAsia" w:ascii="宋体" w:hAnsi="宋体" w:cs="宋体"/>
          <w:b w:val="0"/>
          <w:bCs/>
          <w:color w:val="auto"/>
          <w:kern w:val="0"/>
          <w:sz w:val="28"/>
          <w:szCs w:val="28"/>
          <w:lang w:val="en-US" w:eastAsia="zh-CN"/>
        </w:rPr>
        <w:t>联系</w:t>
      </w:r>
      <w:r>
        <w:rPr>
          <w:rFonts w:hint="eastAsia" w:ascii="宋体" w:hAnsi="宋体" w:eastAsia="宋体" w:cs="宋体"/>
          <w:b w:val="0"/>
          <w:bCs/>
          <w:color w:val="auto"/>
          <w:kern w:val="0"/>
          <w:sz w:val="28"/>
          <w:szCs w:val="28"/>
          <w:lang w:val="en-US" w:eastAsia="zh-CN"/>
        </w:rPr>
        <w:t>电话0598-5183971</w:t>
      </w:r>
      <w:r>
        <w:rPr>
          <w:rFonts w:hint="eastAsia" w:ascii="宋体" w:hAnsi="宋体" w:eastAsia="宋体" w:cs="宋体"/>
          <w:b w:val="0"/>
          <w:bCs/>
          <w:color w:val="auto"/>
          <w:kern w:val="0"/>
          <w:sz w:val="28"/>
          <w:szCs w:val="28"/>
          <w:lang w:eastAsia="zh-CN"/>
        </w:rPr>
        <w:t>。</w:t>
      </w:r>
    </w:p>
    <w:p w14:paraId="73398BE9">
      <w:pPr>
        <w:keepNext w:val="0"/>
        <w:keepLines w:val="0"/>
        <w:pageBreakBefore w:val="0"/>
        <w:widowControl/>
        <w:numPr>
          <w:ilvl w:val="0"/>
          <w:numId w:val="1"/>
        </w:numPr>
        <w:kinsoku/>
        <w:wordWrap/>
        <w:overflowPunct/>
        <w:topLinePunct w:val="0"/>
        <w:autoSpaceDE/>
        <w:autoSpaceDN/>
        <w:bidi w:val="0"/>
        <w:adjustRightInd/>
        <w:spacing w:line="520" w:lineRule="exact"/>
        <w:jc w:val="left"/>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rPr>
        <w:t>开标时间</w:t>
      </w:r>
      <w:r>
        <w:rPr>
          <w:rFonts w:hint="eastAsia" w:ascii="宋体" w:hAnsi="宋体" w:cs="宋体"/>
          <w:b w:val="0"/>
          <w:bCs/>
          <w:color w:val="auto"/>
          <w:kern w:val="0"/>
          <w:sz w:val="28"/>
          <w:szCs w:val="28"/>
          <w:lang w:eastAsia="zh-CN"/>
        </w:rPr>
        <w:t>：2025</w:t>
      </w:r>
      <w:r>
        <w:rPr>
          <w:rFonts w:hint="eastAsia" w:ascii="宋体" w:hAnsi="宋体" w:eastAsia="宋体" w:cs="宋体"/>
          <w:b w:val="0"/>
          <w:bCs/>
          <w:color w:val="auto"/>
          <w:kern w:val="0"/>
          <w:sz w:val="28"/>
          <w:szCs w:val="28"/>
        </w:rPr>
        <w:t>年</w:t>
      </w:r>
      <w:r>
        <w:rPr>
          <w:rFonts w:hint="eastAsia" w:ascii="宋体" w:hAnsi="宋体" w:cs="宋体"/>
          <w:b w:val="0"/>
          <w:bCs/>
          <w:color w:val="auto"/>
          <w:kern w:val="0"/>
          <w:sz w:val="28"/>
          <w:szCs w:val="28"/>
          <w:lang w:val="en-US" w:eastAsia="zh-CN"/>
        </w:rPr>
        <w:t>08</w:t>
      </w:r>
      <w:r>
        <w:rPr>
          <w:rFonts w:hint="eastAsia" w:ascii="宋体" w:hAnsi="宋体" w:eastAsia="宋体" w:cs="宋体"/>
          <w:b w:val="0"/>
          <w:bCs/>
          <w:color w:val="auto"/>
          <w:kern w:val="0"/>
          <w:sz w:val="28"/>
          <w:szCs w:val="28"/>
        </w:rPr>
        <w:t>月</w:t>
      </w:r>
      <w:r>
        <w:rPr>
          <w:rFonts w:hint="eastAsia" w:ascii="宋体" w:hAnsi="宋体" w:cs="宋体"/>
          <w:b w:val="0"/>
          <w:bCs/>
          <w:color w:val="auto"/>
          <w:kern w:val="0"/>
          <w:sz w:val="28"/>
          <w:szCs w:val="28"/>
          <w:lang w:val="en-US" w:eastAsia="zh-CN"/>
        </w:rPr>
        <w:t>21</w:t>
      </w:r>
      <w:r>
        <w:rPr>
          <w:rFonts w:hint="eastAsia" w:ascii="宋体" w:hAnsi="宋体" w:eastAsia="宋体" w:cs="宋体"/>
          <w:b w:val="0"/>
          <w:bCs/>
          <w:color w:val="auto"/>
          <w:kern w:val="0"/>
          <w:sz w:val="28"/>
          <w:szCs w:val="28"/>
        </w:rPr>
        <w:t>日</w:t>
      </w:r>
      <w:r>
        <w:rPr>
          <w:rFonts w:hint="eastAsia" w:ascii="宋体" w:hAnsi="宋体" w:cs="宋体"/>
          <w:b w:val="0"/>
          <w:bCs/>
          <w:color w:val="auto"/>
          <w:kern w:val="0"/>
          <w:sz w:val="28"/>
          <w:szCs w:val="28"/>
          <w:lang w:val="en-US" w:eastAsia="zh-CN"/>
        </w:rPr>
        <w:t>15:30</w:t>
      </w:r>
      <w:r>
        <w:rPr>
          <w:rFonts w:hint="eastAsia" w:ascii="宋体" w:hAnsi="宋体"/>
          <w:sz w:val="24"/>
        </w:rPr>
        <w:t>（北京时间）</w:t>
      </w:r>
    </w:p>
    <w:p w14:paraId="23491477">
      <w:pPr>
        <w:keepNext w:val="0"/>
        <w:keepLines w:val="0"/>
        <w:pageBreakBefore w:val="0"/>
        <w:widowControl/>
        <w:numPr>
          <w:ilvl w:val="0"/>
          <w:numId w:val="1"/>
        </w:numPr>
        <w:kinsoku/>
        <w:wordWrap/>
        <w:overflowPunct/>
        <w:topLinePunct w:val="0"/>
        <w:autoSpaceDE/>
        <w:autoSpaceDN/>
        <w:bidi w:val="0"/>
        <w:adjustRightInd/>
        <w:spacing w:line="520" w:lineRule="exact"/>
        <w:jc w:val="left"/>
        <w:textAlignment w:val="auto"/>
        <w:rPr>
          <w:rFonts w:hint="eastAsia" w:ascii="宋体" w:hAnsi="宋体" w:eastAsia="宋体" w:cs="宋体"/>
          <w:b w:val="0"/>
          <w:bCs/>
          <w:color w:val="auto"/>
          <w:kern w:val="0"/>
          <w:sz w:val="28"/>
          <w:szCs w:val="28"/>
          <w:lang w:eastAsia="zh-CN"/>
        </w:rPr>
      </w:pPr>
      <w:r>
        <w:rPr>
          <w:rFonts w:hint="eastAsia" w:ascii="宋体" w:hAnsi="宋体" w:cs="宋体"/>
          <w:b w:val="0"/>
          <w:bCs/>
          <w:color w:val="auto"/>
          <w:kern w:val="0"/>
          <w:sz w:val="28"/>
          <w:szCs w:val="28"/>
          <w:lang w:val="en-US" w:eastAsia="zh-CN"/>
        </w:rPr>
        <w:t>开标</w:t>
      </w:r>
      <w:r>
        <w:rPr>
          <w:rFonts w:hint="eastAsia" w:ascii="宋体" w:hAnsi="宋体" w:eastAsia="宋体" w:cs="宋体"/>
          <w:b w:val="0"/>
          <w:bCs/>
          <w:color w:val="auto"/>
          <w:kern w:val="0"/>
          <w:sz w:val="28"/>
          <w:szCs w:val="28"/>
        </w:rPr>
        <w:t>地点：</w:t>
      </w:r>
      <w:r>
        <w:rPr>
          <w:rFonts w:hint="eastAsia" w:ascii="宋体" w:hAnsi="宋体" w:eastAsia="宋体" w:cs="宋体"/>
          <w:b w:val="0"/>
          <w:bCs/>
          <w:color w:val="auto"/>
          <w:kern w:val="0"/>
          <w:sz w:val="28"/>
          <w:szCs w:val="28"/>
          <w:lang w:val="en-US" w:eastAsia="zh-CN"/>
        </w:rPr>
        <w:t>三明市第一医院设备科812室</w:t>
      </w:r>
    </w:p>
    <w:p w14:paraId="4B172381">
      <w:pPr>
        <w:keepNext w:val="0"/>
        <w:keepLines w:val="0"/>
        <w:pageBreakBefore w:val="0"/>
        <w:widowControl/>
        <w:numPr>
          <w:ilvl w:val="0"/>
          <w:numId w:val="1"/>
        </w:numPr>
        <w:kinsoku/>
        <w:wordWrap/>
        <w:overflowPunct/>
        <w:topLinePunct w:val="0"/>
        <w:autoSpaceDE/>
        <w:autoSpaceDN/>
        <w:bidi w:val="0"/>
        <w:adjustRightInd/>
        <w:spacing w:line="520" w:lineRule="exact"/>
        <w:jc w:val="left"/>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lang w:eastAsia="zh-CN"/>
        </w:rPr>
        <w:t xml:space="preserve">评标方法： </w:t>
      </w:r>
    </w:p>
    <w:p w14:paraId="53EC8BDA">
      <w:pPr>
        <w:keepNext w:val="0"/>
        <w:keepLines w:val="0"/>
        <w:pageBreakBefore w:val="0"/>
        <w:widowControl/>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lang w:eastAsia="zh-CN"/>
        </w:rPr>
        <w:t>竞争性谈判采用最低评标价法，是指以价格为主要因素确定中标候选中标人的评标方法，即在全部满足招标文件实质性要求前提下，依据统一的价格要素评定最低报价，以提出最低报价的投标人作为中标候选中标人或者中标中标人的评标方法。若有出现符合招标文件要求且报价相同的最低价投标人，则以投标人签到表先签到的投标人为第一中标候选人。</w:t>
      </w:r>
    </w:p>
    <w:p w14:paraId="38DE2559">
      <w:pPr>
        <w:keepNext w:val="0"/>
        <w:keepLines w:val="0"/>
        <w:pageBreakBefore w:val="0"/>
        <w:widowControl/>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lang w:eastAsia="zh-CN"/>
        </w:rPr>
        <w:t>竞争性谈判评标共分二轮进行谈判：</w:t>
      </w:r>
    </w:p>
    <w:p w14:paraId="3F0F9303">
      <w:pPr>
        <w:keepNext w:val="0"/>
        <w:keepLines w:val="0"/>
        <w:pageBreakBefore w:val="0"/>
        <w:widowControl/>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lang w:eastAsia="zh-CN"/>
        </w:rPr>
        <w:t>在第一轮谈判中，谈判小组首先对投标人投标文件进行资格性、符合性审查，选出符合条件的投标人进入下一轮谈判，同时投标人进行第一轮报价，所报价格为投标人开标一览表所报价格。</w:t>
      </w:r>
    </w:p>
    <w:p w14:paraId="63CD919B">
      <w:pPr>
        <w:keepNext w:val="0"/>
        <w:keepLines w:val="0"/>
        <w:pageBreakBefore w:val="0"/>
        <w:widowControl/>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lang w:eastAsia="zh-CN"/>
        </w:rPr>
        <w:t>在第二轮谈判中，谈判小组将与投标人“反复磋商，讨价还价”，投标人可根据自身情况提供更好的报价、优惠、服务等并在谈判小组规定的时间就其投报价格、优惠、服务等进行最终确认。</w:t>
      </w:r>
    </w:p>
    <w:p w14:paraId="4321CC94">
      <w:pPr>
        <w:keepNext w:val="0"/>
        <w:keepLines w:val="0"/>
        <w:pageBreakBefore w:val="0"/>
        <w:widowControl/>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lang w:eastAsia="zh-CN"/>
        </w:rPr>
        <w:t>最后，由谈判小组对投标人的投标文件、承诺内容及最后确认书按本招标文件规定的评定成交的标准进行评审，采用最低评标价法的，以第二轮谈判中，按照投标报价由低到高排序，根据招标文件的规定推荐中标候选中标人。</w:t>
      </w:r>
    </w:p>
    <w:p w14:paraId="067EA411">
      <w:pPr>
        <w:keepNext w:val="0"/>
        <w:keepLines w:val="0"/>
        <w:pageBreakBefore w:val="0"/>
        <w:widowControl/>
        <w:numPr>
          <w:ilvl w:val="0"/>
          <w:numId w:val="0"/>
        </w:numPr>
        <w:kinsoku/>
        <w:wordWrap/>
        <w:overflowPunct/>
        <w:topLinePunct w:val="0"/>
        <w:autoSpaceDE/>
        <w:autoSpaceDN/>
        <w:bidi w:val="0"/>
        <w:adjustRightInd/>
        <w:spacing w:line="520" w:lineRule="exact"/>
        <w:textAlignment w:val="auto"/>
        <w:rPr>
          <w:rFonts w:hint="eastAsia" w:ascii="宋体" w:hAnsi="宋体" w:eastAsia="宋体" w:cs="宋体"/>
          <w:b w:val="0"/>
          <w:bCs/>
          <w:color w:val="auto"/>
          <w:kern w:val="0"/>
          <w:sz w:val="28"/>
          <w:szCs w:val="28"/>
          <w:lang w:eastAsia="zh-CN"/>
        </w:rPr>
      </w:pPr>
      <w:r>
        <w:rPr>
          <w:rFonts w:hint="eastAsia" w:ascii="宋体" w:hAnsi="宋体" w:cs="宋体"/>
          <w:b w:val="0"/>
          <w:bCs/>
          <w:color w:val="auto"/>
          <w:kern w:val="0"/>
          <w:sz w:val="28"/>
          <w:szCs w:val="28"/>
          <w:lang w:val="en-US" w:eastAsia="zh-CN"/>
        </w:rPr>
        <w:t>六、</w:t>
      </w:r>
      <w:r>
        <w:rPr>
          <w:rFonts w:hint="eastAsia" w:ascii="宋体" w:hAnsi="宋体" w:eastAsia="宋体" w:cs="宋体"/>
          <w:b w:val="0"/>
          <w:bCs/>
          <w:color w:val="auto"/>
          <w:kern w:val="0"/>
          <w:sz w:val="28"/>
          <w:szCs w:val="28"/>
          <w:lang w:eastAsia="zh-CN"/>
        </w:rPr>
        <w:t>付款方式：中标方在完成</w:t>
      </w:r>
      <w:r>
        <w:rPr>
          <w:rFonts w:hint="eastAsia" w:ascii="宋体" w:hAnsi="宋体" w:cs="宋体"/>
          <w:b w:val="0"/>
          <w:bCs/>
          <w:color w:val="auto"/>
          <w:kern w:val="0"/>
          <w:sz w:val="28"/>
          <w:szCs w:val="28"/>
          <w:lang w:val="en-US" w:eastAsia="zh-CN"/>
        </w:rPr>
        <w:t>2025年</w:t>
      </w:r>
      <w:r>
        <w:rPr>
          <w:rFonts w:hint="eastAsia" w:ascii="宋体" w:hAnsi="宋体" w:eastAsia="宋体" w:cs="宋体"/>
          <w:b w:val="0"/>
          <w:bCs/>
          <w:color w:val="auto"/>
          <w:kern w:val="0"/>
          <w:sz w:val="28"/>
          <w:szCs w:val="28"/>
          <w:lang w:eastAsia="zh-CN"/>
        </w:rPr>
        <w:t>全</w:t>
      </w:r>
      <w:r>
        <w:rPr>
          <w:rFonts w:hint="eastAsia" w:ascii="宋体" w:hAnsi="宋体" w:cs="宋体"/>
          <w:b w:val="0"/>
          <w:bCs/>
          <w:color w:val="auto"/>
          <w:kern w:val="0"/>
          <w:sz w:val="28"/>
          <w:szCs w:val="28"/>
          <w:lang w:val="en-US" w:eastAsia="zh-CN"/>
        </w:rPr>
        <w:t>院</w:t>
      </w:r>
      <w:r>
        <w:rPr>
          <w:rFonts w:hint="eastAsia" w:ascii="宋体" w:hAnsi="宋体" w:eastAsia="宋体" w:cs="宋体"/>
          <w:b w:val="0"/>
          <w:bCs/>
          <w:color w:val="auto"/>
          <w:kern w:val="0"/>
          <w:sz w:val="28"/>
          <w:szCs w:val="28"/>
          <w:lang w:eastAsia="zh-CN"/>
        </w:rPr>
        <w:t>放射设备稳定性检测后，按实际出具的</w:t>
      </w:r>
      <w:r>
        <w:rPr>
          <w:rFonts w:hint="eastAsia" w:ascii="宋体" w:hAnsi="宋体" w:cs="宋体"/>
          <w:b w:val="0"/>
          <w:bCs/>
          <w:color w:val="auto"/>
          <w:kern w:val="0"/>
          <w:sz w:val="28"/>
          <w:szCs w:val="28"/>
          <w:lang w:val="en-US" w:eastAsia="zh-CN"/>
        </w:rPr>
        <w:t>检测</w:t>
      </w:r>
      <w:r>
        <w:rPr>
          <w:rFonts w:hint="eastAsia" w:ascii="宋体" w:hAnsi="宋体" w:eastAsia="宋体" w:cs="宋体"/>
          <w:b w:val="0"/>
          <w:bCs/>
          <w:color w:val="auto"/>
          <w:kern w:val="0"/>
          <w:sz w:val="28"/>
          <w:szCs w:val="28"/>
          <w:lang w:eastAsia="zh-CN"/>
        </w:rPr>
        <w:t>报告为准</w:t>
      </w:r>
      <w:r>
        <w:rPr>
          <w:rFonts w:hint="eastAsia" w:ascii="宋体" w:hAnsi="宋体" w:cs="宋体"/>
          <w:b w:val="0"/>
          <w:bCs/>
          <w:color w:val="auto"/>
          <w:kern w:val="0"/>
          <w:sz w:val="28"/>
          <w:szCs w:val="28"/>
          <w:lang w:eastAsia="zh-CN"/>
        </w:rPr>
        <w:t>，</w:t>
      </w:r>
      <w:r>
        <w:rPr>
          <w:rFonts w:hint="eastAsia" w:ascii="宋体" w:hAnsi="宋体" w:eastAsia="宋体" w:cs="宋体"/>
          <w:b w:val="0"/>
          <w:bCs/>
          <w:color w:val="auto"/>
          <w:kern w:val="0"/>
          <w:sz w:val="28"/>
          <w:szCs w:val="28"/>
          <w:lang w:eastAsia="zh-CN"/>
        </w:rPr>
        <w:t>开具相应的</w:t>
      </w:r>
      <w:r>
        <w:rPr>
          <w:rFonts w:hint="eastAsia" w:ascii="宋体" w:hAnsi="宋体" w:eastAsia="宋体" w:cs="宋体"/>
          <w:b w:val="0"/>
          <w:bCs/>
          <w:color w:val="auto"/>
          <w:kern w:val="0"/>
          <w:sz w:val="28"/>
          <w:szCs w:val="28"/>
          <w:lang w:val="en-US" w:eastAsia="zh-CN"/>
        </w:rPr>
        <w:t>合法有效的</w:t>
      </w:r>
      <w:r>
        <w:rPr>
          <w:rFonts w:hint="eastAsia" w:ascii="宋体" w:hAnsi="宋体" w:eastAsia="宋体" w:cs="宋体"/>
          <w:b w:val="0"/>
          <w:bCs/>
          <w:color w:val="auto"/>
          <w:kern w:val="0"/>
          <w:sz w:val="28"/>
          <w:szCs w:val="28"/>
          <w:lang w:eastAsia="zh-CN"/>
        </w:rPr>
        <w:t>发票进行结算。</w:t>
      </w:r>
    </w:p>
    <w:p w14:paraId="09D9A623">
      <w:pPr>
        <w:keepNext w:val="0"/>
        <w:keepLines w:val="0"/>
        <w:pageBreakBefore w:val="0"/>
        <w:widowControl/>
        <w:numPr>
          <w:ilvl w:val="0"/>
          <w:numId w:val="0"/>
        </w:numPr>
        <w:kinsoku/>
        <w:wordWrap/>
        <w:overflowPunct/>
        <w:topLinePunct w:val="0"/>
        <w:autoSpaceDE/>
        <w:autoSpaceDN/>
        <w:bidi w:val="0"/>
        <w:adjustRightInd/>
        <w:spacing w:line="520" w:lineRule="exact"/>
        <w:textAlignment w:val="auto"/>
        <w:rPr>
          <w:rFonts w:hint="eastAsia" w:ascii="宋体" w:hAnsi="宋体" w:eastAsia="宋体" w:cs="宋体"/>
          <w:b w:val="0"/>
          <w:bCs/>
          <w:color w:val="auto"/>
          <w:kern w:val="0"/>
          <w:sz w:val="28"/>
          <w:szCs w:val="28"/>
          <w:lang w:eastAsia="zh-CN"/>
        </w:rPr>
      </w:pPr>
      <w:r>
        <w:rPr>
          <w:rFonts w:hint="eastAsia" w:ascii="宋体" w:hAnsi="宋体" w:cs="宋体"/>
          <w:b w:val="0"/>
          <w:bCs/>
          <w:color w:val="auto"/>
          <w:kern w:val="0"/>
          <w:sz w:val="28"/>
          <w:szCs w:val="28"/>
          <w:lang w:val="en-US" w:eastAsia="zh-CN"/>
        </w:rPr>
        <w:t>七、</w:t>
      </w:r>
      <w:r>
        <w:rPr>
          <w:rFonts w:hint="eastAsia" w:ascii="宋体" w:hAnsi="宋体" w:eastAsia="宋体" w:cs="宋体"/>
          <w:b w:val="0"/>
          <w:bCs/>
          <w:color w:val="auto"/>
          <w:kern w:val="0"/>
          <w:sz w:val="28"/>
          <w:szCs w:val="28"/>
          <w:lang w:eastAsia="zh-CN"/>
        </w:rPr>
        <w:t>本次招标最高限价：</w:t>
      </w:r>
      <w:r>
        <w:rPr>
          <w:rFonts w:hint="eastAsia" w:ascii="宋体" w:hAnsi="宋体" w:cs="宋体"/>
          <w:b w:val="0"/>
          <w:bCs/>
          <w:color w:val="auto"/>
          <w:kern w:val="0"/>
          <w:sz w:val="28"/>
          <w:szCs w:val="28"/>
          <w:lang w:val="en-US" w:eastAsia="zh-CN"/>
        </w:rPr>
        <w:t>11.86</w:t>
      </w:r>
      <w:r>
        <w:rPr>
          <w:rFonts w:hint="eastAsia" w:ascii="宋体" w:hAnsi="宋体" w:eastAsia="宋体" w:cs="宋体"/>
          <w:b w:val="0"/>
          <w:bCs/>
          <w:color w:val="auto"/>
          <w:kern w:val="0"/>
          <w:sz w:val="28"/>
          <w:szCs w:val="28"/>
          <w:lang w:val="en-US" w:eastAsia="zh-CN"/>
        </w:rPr>
        <w:t>万元</w:t>
      </w:r>
      <w:r>
        <w:rPr>
          <w:rFonts w:hint="eastAsia" w:ascii="宋体" w:hAnsi="宋体" w:cs="宋体"/>
          <w:b w:val="0"/>
          <w:bCs/>
          <w:color w:val="auto"/>
          <w:kern w:val="0"/>
          <w:sz w:val="28"/>
          <w:szCs w:val="28"/>
          <w:lang w:val="en-US" w:eastAsia="zh-CN"/>
        </w:rPr>
        <w:t>，</w:t>
      </w:r>
      <w:r>
        <w:rPr>
          <w:rFonts w:hint="eastAsia" w:ascii="宋体" w:hAnsi="宋体" w:eastAsia="宋体" w:cs="宋体"/>
          <w:b w:val="0"/>
          <w:bCs/>
          <w:color w:val="auto"/>
          <w:kern w:val="0"/>
          <w:sz w:val="28"/>
          <w:szCs w:val="28"/>
          <w:lang w:eastAsia="zh-CN"/>
        </w:rPr>
        <w:t>投标人的投标报价超过预算价为无效报价，其投标按废标处理。</w:t>
      </w:r>
    </w:p>
    <w:p w14:paraId="7F12ACF7">
      <w:pPr>
        <w:keepNext w:val="0"/>
        <w:keepLines w:val="0"/>
        <w:pageBreakBefore w:val="0"/>
        <w:kinsoku/>
        <w:wordWrap/>
        <w:overflowPunct/>
        <w:topLinePunct w:val="0"/>
        <w:autoSpaceDE/>
        <w:autoSpaceDN/>
        <w:bidi w:val="0"/>
        <w:adjustRightInd/>
        <w:snapToGrid w:val="0"/>
        <w:spacing w:beforeAutospacing="0" w:afterAutospacing="0" w:line="520" w:lineRule="exact"/>
        <w:textAlignment w:val="auto"/>
        <w:rPr>
          <w:rFonts w:hint="eastAsia" w:ascii="宋体" w:hAnsi="宋体" w:eastAsia="宋体" w:cs="宋体"/>
          <w:b w:val="0"/>
          <w:bCs/>
          <w:color w:val="auto"/>
          <w:kern w:val="0"/>
          <w:sz w:val="28"/>
          <w:szCs w:val="28"/>
          <w:lang w:val="en-US" w:eastAsia="zh-CN"/>
        </w:rPr>
      </w:pPr>
      <w:r>
        <w:rPr>
          <w:rFonts w:hint="eastAsia" w:ascii="宋体" w:hAnsi="宋体" w:cs="宋体"/>
          <w:b w:val="0"/>
          <w:bCs/>
          <w:color w:val="auto"/>
          <w:kern w:val="0"/>
          <w:sz w:val="28"/>
          <w:szCs w:val="28"/>
          <w:lang w:val="en-US" w:eastAsia="zh-CN"/>
        </w:rPr>
        <w:t>八、</w:t>
      </w:r>
      <w:r>
        <w:rPr>
          <w:rFonts w:hint="eastAsia" w:ascii="宋体" w:hAnsi="宋体" w:eastAsia="宋体" w:cs="宋体"/>
          <w:b w:val="0"/>
          <w:bCs/>
          <w:color w:val="auto"/>
          <w:kern w:val="0"/>
          <w:sz w:val="28"/>
          <w:szCs w:val="28"/>
          <w:lang w:val="en-US" w:eastAsia="zh-CN"/>
        </w:rPr>
        <w:t>资质要求:</w:t>
      </w:r>
    </w:p>
    <w:p w14:paraId="17BF89F9">
      <w:pPr>
        <w:spacing w:line="500" w:lineRule="exact"/>
        <w:rPr>
          <w:rFonts w:hint="eastAsia" w:ascii="宋体" w:hAnsi="宋体" w:eastAsia="宋体" w:cs="宋体"/>
          <w:b w:val="0"/>
          <w:bCs/>
          <w:color w:val="auto"/>
          <w:kern w:val="0"/>
          <w:sz w:val="28"/>
          <w:szCs w:val="28"/>
          <w:lang w:val="en-US" w:eastAsia="zh-CN"/>
        </w:rPr>
      </w:pPr>
      <w:r>
        <w:rPr>
          <w:rFonts w:hint="eastAsia" w:ascii="宋体" w:hAnsi="宋体"/>
          <w:sz w:val="24"/>
          <w:lang w:val="en-US" w:eastAsia="zh-CN"/>
        </w:rPr>
        <w:t>8.1</w:t>
      </w:r>
      <w:r>
        <w:rPr>
          <w:rFonts w:hint="eastAsia" w:ascii="宋体" w:hAnsi="宋体"/>
          <w:sz w:val="24"/>
        </w:rPr>
        <w:t>投标人须具备经过年检，在有效期内企业法人有“统一社会信用代码”的营业执照复印件（三证合一），并加盖投标人公章。</w:t>
      </w:r>
    </w:p>
    <w:p w14:paraId="0EB3D4DC">
      <w:pPr>
        <w:keepNext w:val="0"/>
        <w:keepLines w:val="0"/>
        <w:pageBreakBefore w:val="0"/>
        <w:widowControl/>
        <w:numPr>
          <w:ilvl w:val="0"/>
          <w:numId w:val="0"/>
        </w:numPr>
        <w:kinsoku/>
        <w:wordWrap/>
        <w:overflowPunct/>
        <w:topLinePunct w:val="0"/>
        <w:autoSpaceDE/>
        <w:autoSpaceDN/>
        <w:bidi w:val="0"/>
        <w:adjustRightInd/>
        <w:spacing w:line="520" w:lineRule="exact"/>
        <w:textAlignment w:val="auto"/>
        <w:rPr>
          <w:rFonts w:hint="eastAsia" w:ascii="宋体" w:hAnsi="宋体" w:eastAsia="宋体" w:cs="宋体"/>
          <w:b w:val="0"/>
          <w:bCs/>
          <w:color w:val="auto"/>
          <w:kern w:val="0"/>
          <w:sz w:val="28"/>
          <w:szCs w:val="28"/>
          <w:lang w:val="en-US" w:eastAsia="zh-CN"/>
        </w:rPr>
      </w:pPr>
      <w:r>
        <w:rPr>
          <w:rFonts w:hint="eastAsia" w:ascii="宋体" w:hAnsi="宋体" w:cs="宋体"/>
          <w:b w:val="0"/>
          <w:bCs/>
          <w:color w:val="auto"/>
          <w:kern w:val="0"/>
          <w:sz w:val="28"/>
          <w:szCs w:val="28"/>
          <w:lang w:val="en-US" w:eastAsia="zh-CN"/>
        </w:rPr>
        <w:t>8.2</w:t>
      </w:r>
      <w:r>
        <w:rPr>
          <w:rFonts w:hint="eastAsia" w:ascii="宋体" w:hAnsi="宋体" w:eastAsia="宋体" w:cs="宋体"/>
          <w:b w:val="0"/>
          <w:bCs/>
          <w:color w:val="auto"/>
          <w:kern w:val="0"/>
          <w:sz w:val="28"/>
          <w:szCs w:val="28"/>
          <w:lang w:val="en-US" w:eastAsia="zh-CN"/>
        </w:rPr>
        <w:t>必须具有经放射卫生技术服务机构资质证书。</w:t>
      </w:r>
      <w:r>
        <w:rPr>
          <w:rFonts w:hint="eastAsia" w:ascii="宋体" w:hAnsi="宋体" w:eastAsia="宋体" w:cs="宋体"/>
          <w:b w:val="0"/>
          <w:bCs/>
          <w:color w:val="auto"/>
          <w:kern w:val="0"/>
          <w:sz w:val="28"/>
          <w:szCs w:val="28"/>
          <w:lang w:val="en-US" w:eastAsia="zh-CN"/>
        </w:rPr>
        <w:tab/>
      </w:r>
    </w:p>
    <w:p w14:paraId="3CA1C309">
      <w:pPr>
        <w:keepNext w:val="0"/>
        <w:keepLines w:val="0"/>
        <w:pageBreakBefore w:val="0"/>
        <w:widowControl/>
        <w:numPr>
          <w:ilvl w:val="0"/>
          <w:numId w:val="0"/>
        </w:numPr>
        <w:kinsoku/>
        <w:wordWrap/>
        <w:overflowPunct/>
        <w:topLinePunct w:val="0"/>
        <w:autoSpaceDE/>
        <w:autoSpaceDN/>
        <w:bidi w:val="0"/>
        <w:adjustRightInd/>
        <w:spacing w:line="520" w:lineRule="exact"/>
        <w:textAlignment w:val="auto"/>
        <w:rPr>
          <w:rFonts w:hint="eastAsia" w:ascii="宋体" w:hAnsi="宋体" w:eastAsia="宋体" w:cs="宋体"/>
          <w:b w:val="0"/>
          <w:bCs/>
          <w:color w:val="auto"/>
          <w:kern w:val="0"/>
          <w:sz w:val="28"/>
          <w:szCs w:val="28"/>
          <w:lang w:val="en-US" w:eastAsia="zh-CN"/>
        </w:rPr>
      </w:pPr>
      <w:r>
        <w:rPr>
          <w:rFonts w:hint="eastAsia" w:ascii="宋体" w:hAnsi="宋体" w:cs="宋体"/>
          <w:b w:val="0"/>
          <w:bCs/>
          <w:color w:val="auto"/>
          <w:kern w:val="0"/>
          <w:sz w:val="28"/>
          <w:szCs w:val="28"/>
          <w:lang w:val="en-US" w:eastAsia="zh-CN"/>
        </w:rPr>
        <w:t>8.3</w:t>
      </w:r>
      <w:r>
        <w:rPr>
          <w:rFonts w:hint="eastAsia" w:ascii="宋体" w:hAnsi="宋体" w:eastAsia="宋体" w:cs="宋体"/>
          <w:b w:val="0"/>
          <w:bCs/>
          <w:color w:val="auto"/>
          <w:kern w:val="0"/>
          <w:sz w:val="28"/>
          <w:szCs w:val="28"/>
          <w:lang w:val="en-US" w:eastAsia="zh-CN"/>
        </w:rPr>
        <w:t>必须具有检验检测机构颁发的资质认定证书。</w:t>
      </w:r>
    </w:p>
    <w:p w14:paraId="2AA3184D">
      <w:pPr>
        <w:spacing w:line="500" w:lineRule="exact"/>
        <w:rPr>
          <w:rFonts w:hint="eastAsia" w:ascii="宋体" w:hAnsi="宋体"/>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4</w:t>
      </w:r>
      <w:r>
        <w:rPr>
          <w:rFonts w:hint="eastAsia" w:ascii="宋体" w:hAnsi="宋体"/>
          <w:sz w:val="24"/>
        </w:rPr>
        <w:t>投标人法定代表人的授权书原件及投标人法定代表人的身份证复印件。</w:t>
      </w:r>
    </w:p>
    <w:p w14:paraId="749F796F">
      <w:pPr>
        <w:spacing w:line="500" w:lineRule="exact"/>
        <w:rPr>
          <w:rFonts w:hint="eastAsia" w:ascii="宋体" w:hAnsi="宋体" w:eastAsia="宋体" w:cs="宋体"/>
          <w:b w:val="0"/>
          <w:bCs/>
          <w:color w:val="auto"/>
          <w:kern w:val="0"/>
          <w:sz w:val="28"/>
          <w:szCs w:val="28"/>
          <w:lang w:val="en-US" w:eastAsia="zh-CN"/>
        </w:rPr>
      </w:pP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5</w:t>
      </w:r>
      <w:r>
        <w:rPr>
          <w:rFonts w:hint="eastAsia" w:ascii="宋体" w:hAnsi="宋体"/>
          <w:sz w:val="24"/>
        </w:rPr>
        <w:t>投标人代表的身份证原件及复印件。</w:t>
      </w:r>
    </w:p>
    <w:p w14:paraId="3C1112B5">
      <w:pPr>
        <w:spacing w:line="500" w:lineRule="exact"/>
        <w:rPr>
          <w:rFonts w:hint="eastAsia" w:ascii="宋体" w:hAnsi="宋体" w:eastAsia="宋体" w:cs="宋体"/>
          <w:b w:val="0"/>
          <w:bCs/>
          <w:color w:val="auto"/>
          <w:kern w:val="0"/>
          <w:sz w:val="28"/>
          <w:szCs w:val="28"/>
          <w:lang w:val="en-US" w:eastAsia="zh-CN"/>
        </w:rPr>
      </w:pPr>
      <w:r>
        <w:rPr>
          <w:rFonts w:hint="eastAsia" w:ascii="宋体" w:hAnsi="宋体"/>
          <w:sz w:val="24"/>
          <w:lang w:val="en-US" w:eastAsia="zh-CN"/>
        </w:rPr>
        <w:t>8.6</w:t>
      </w:r>
      <w:r>
        <w:rPr>
          <w:rFonts w:hint="eastAsia" w:ascii="宋体" w:hAnsi="宋体"/>
          <w:sz w:val="24"/>
        </w:rPr>
        <w:t>投标人信用信息情况</w:t>
      </w:r>
      <w:r>
        <w:rPr>
          <w:rFonts w:hint="eastAsia" w:ascii="宋体" w:hAnsi="宋体"/>
          <w:sz w:val="24"/>
        </w:rPr>
        <w:tab/>
      </w:r>
      <w:r>
        <w:rPr>
          <w:rFonts w:hint="eastAsia" w:ascii="宋体" w:hAnsi="宋体"/>
          <w:sz w:val="24"/>
        </w:rPr>
        <w:t>根据财库〔2016〕125号文件规定，投标人不得被列入失信被执行人、重大税收违法案件当事人名单、政府采购严重违法失信行为记录名单，通过“信用中国”网站（www.creditchina.gov.cn）和中国政府采购网（www.ccgp.gov.cn）查询其上述信用记录的信用信息查询结果网页打印件或截图（均须注明网址）</w:t>
      </w:r>
    </w:p>
    <w:p w14:paraId="6C5466FD">
      <w:pPr>
        <w:keepNext w:val="0"/>
        <w:keepLines w:val="0"/>
        <w:pageBreakBefore w:val="0"/>
        <w:widowControl/>
        <w:numPr>
          <w:ilvl w:val="0"/>
          <w:numId w:val="0"/>
        </w:numPr>
        <w:kinsoku/>
        <w:wordWrap/>
        <w:overflowPunct/>
        <w:topLinePunct w:val="0"/>
        <w:autoSpaceDE/>
        <w:autoSpaceDN/>
        <w:bidi w:val="0"/>
        <w:adjustRightInd/>
        <w:spacing w:line="520" w:lineRule="exact"/>
        <w:textAlignment w:val="auto"/>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8.</w:t>
      </w:r>
      <w:r>
        <w:rPr>
          <w:rFonts w:hint="eastAsia" w:ascii="宋体" w:hAnsi="宋体" w:cs="宋体"/>
          <w:b w:val="0"/>
          <w:bCs/>
          <w:color w:val="auto"/>
          <w:kern w:val="0"/>
          <w:sz w:val="28"/>
          <w:szCs w:val="28"/>
          <w:lang w:val="en-US" w:eastAsia="zh-CN"/>
        </w:rPr>
        <w:t>7</w:t>
      </w:r>
      <w:r>
        <w:rPr>
          <w:rFonts w:hint="eastAsia" w:ascii="宋体" w:hAnsi="宋体" w:eastAsia="宋体" w:cs="宋体"/>
          <w:b w:val="0"/>
          <w:bCs/>
          <w:color w:val="auto"/>
          <w:kern w:val="0"/>
          <w:sz w:val="28"/>
          <w:szCs w:val="28"/>
          <w:lang w:val="en-US" w:eastAsia="zh-CN"/>
        </w:rPr>
        <w:t>a、投标人在参与投标时应提供投标委托代理人的近一年的社保缴纳证明材料；b、若投标委托代理人社保缴纳不足一年，应提供目前已缴纳月份的社保缴纳证明材料；c、若投标委托代理人未缴纳社保，应提供未缴纳社保证明材料。</w:t>
      </w:r>
    </w:p>
    <w:p w14:paraId="48388E61">
      <w:pPr>
        <w:keepNext w:val="0"/>
        <w:keepLines w:val="0"/>
        <w:pageBreakBefore w:val="0"/>
        <w:widowControl/>
        <w:numPr>
          <w:ilvl w:val="0"/>
          <w:numId w:val="0"/>
        </w:numPr>
        <w:kinsoku/>
        <w:wordWrap/>
        <w:overflowPunct/>
        <w:topLinePunct w:val="0"/>
        <w:autoSpaceDE/>
        <w:autoSpaceDN/>
        <w:bidi w:val="0"/>
        <w:adjustRightInd/>
        <w:spacing w:line="520" w:lineRule="exact"/>
        <w:textAlignment w:val="auto"/>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8.</w:t>
      </w:r>
      <w:r>
        <w:rPr>
          <w:rFonts w:hint="eastAsia" w:ascii="宋体" w:hAnsi="宋体" w:cs="宋体"/>
          <w:b w:val="0"/>
          <w:bCs/>
          <w:color w:val="auto"/>
          <w:kern w:val="0"/>
          <w:sz w:val="28"/>
          <w:szCs w:val="28"/>
          <w:lang w:val="en-US" w:eastAsia="zh-CN"/>
        </w:rPr>
        <w:t>8</w:t>
      </w:r>
      <w:r>
        <w:rPr>
          <w:rFonts w:hint="eastAsia" w:ascii="宋体" w:hAnsi="宋体" w:eastAsia="宋体" w:cs="宋体"/>
          <w:b w:val="0"/>
          <w:bCs/>
          <w:color w:val="auto"/>
          <w:kern w:val="0"/>
          <w:sz w:val="28"/>
          <w:szCs w:val="28"/>
          <w:lang w:val="en-US" w:eastAsia="zh-CN"/>
        </w:rPr>
        <w:t>上述材料复印件均须按顺序装订并每页加盖公章，投标人所提交的资格文件的完整与否，直接影响投标人的评审结果。对于未能提供以上有效证件或所提供的证件有不合格的投标人，其投标文件作废标处理。</w:t>
      </w:r>
    </w:p>
    <w:p w14:paraId="7F190469">
      <w:pPr>
        <w:keepNext w:val="0"/>
        <w:keepLines w:val="0"/>
        <w:pageBreakBefore w:val="0"/>
        <w:widowControl/>
        <w:numPr>
          <w:ilvl w:val="0"/>
          <w:numId w:val="0"/>
        </w:numPr>
        <w:kinsoku/>
        <w:wordWrap/>
        <w:overflowPunct/>
        <w:topLinePunct w:val="0"/>
        <w:autoSpaceDE/>
        <w:autoSpaceDN/>
        <w:bidi w:val="0"/>
        <w:adjustRightInd/>
        <w:spacing w:line="520" w:lineRule="exact"/>
        <w:textAlignment w:val="auto"/>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8.</w:t>
      </w:r>
      <w:r>
        <w:rPr>
          <w:rFonts w:hint="eastAsia" w:ascii="宋体" w:hAnsi="宋体" w:cs="宋体"/>
          <w:b w:val="0"/>
          <w:bCs/>
          <w:color w:val="auto"/>
          <w:kern w:val="0"/>
          <w:sz w:val="28"/>
          <w:szCs w:val="28"/>
          <w:lang w:val="en-US" w:eastAsia="zh-CN"/>
        </w:rPr>
        <w:t>9</w:t>
      </w:r>
      <w:r>
        <w:rPr>
          <w:rFonts w:hint="eastAsia" w:ascii="宋体" w:hAnsi="宋体" w:eastAsia="宋体" w:cs="宋体"/>
          <w:b w:val="0"/>
          <w:bCs/>
          <w:color w:val="auto"/>
          <w:kern w:val="0"/>
          <w:sz w:val="28"/>
          <w:szCs w:val="28"/>
          <w:lang w:val="en-US" w:eastAsia="zh-CN"/>
        </w:rPr>
        <w:t>投标人对以上需提供资料的真实性负责，如有虚假或不实之处，将失去合格投标人资格。</w:t>
      </w:r>
    </w:p>
    <w:p w14:paraId="018E1222">
      <w:pPr>
        <w:keepNext w:val="0"/>
        <w:keepLines w:val="0"/>
        <w:pageBreakBefore w:val="0"/>
        <w:widowControl/>
        <w:numPr>
          <w:ilvl w:val="0"/>
          <w:numId w:val="0"/>
        </w:numPr>
        <w:kinsoku/>
        <w:wordWrap/>
        <w:overflowPunct/>
        <w:topLinePunct w:val="0"/>
        <w:autoSpaceDE/>
        <w:autoSpaceDN/>
        <w:bidi w:val="0"/>
        <w:adjustRightInd/>
        <w:spacing w:line="520" w:lineRule="exact"/>
        <w:textAlignment w:val="auto"/>
        <w:rPr>
          <w:rFonts w:hint="eastAsia" w:ascii="宋体" w:hAnsi="宋体" w:eastAsia="宋体" w:cs="宋体"/>
          <w:b w:val="0"/>
          <w:bCs/>
          <w:color w:val="auto"/>
          <w:kern w:val="0"/>
          <w:sz w:val="28"/>
          <w:szCs w:val="28"/>
          <w:lang w:val="en-US" w:eastAsia="zh-CN"/>
        </w:rPr>
      </w:pPr>
      <w:r>
        <w:rPr>
          <w:rFonts w:hint="eastAsia" w:ascii="宋体" w:hAnsi="宋体" w:cs="宋体"/>
          <w:b w:val="0"/>
          <w:bCs/>
          <w:color w:val="auto"/>
          <w:kern w:val="0"/>
          <w:sz w:val="28"/>
          <w:szCs w:val="28"/>
          <w:lang w:val="en-US" w:eastAsia="zh-CN"/>
        </w:rPr>
        <w:t>九、</w:t>
      </w:r>
      <w:r>
        <w:rPr>
          <w:rFonts w:hint="eastAsia" w:ascii="宋体" w:hAnsi="宋体" w:eastAsia="宋体" w:cs="宋体"/>
          <w:b w:val="0"/>
          <w:bCs/>
          <w:color w:val="auto"/>
          <w:kern w:val="0"/>
          <w:sz w:val="28"/>
          <w:szCs w:val="28"/>
          <w:lang w:val="en-US" w:eastAsia="zh-CN"/>
        </w:rPr>
        <w:t>其它要求：投标文件采用密封递交，在密封面上应标明采购人名称、项目名称、编号、报价人名称和“于2025年</w:t>
      </w:r>
      <w:r>
        <w:rPr>
          <w:rFonts w:hint="eastAsia" w:ascii="宋体" w:hAnsi="宋体" w:cs="宋体"/>
          <w:b w:val="0"/>
          <w:bCs/>
          <w:color w:val="auto"/>
          <w:kern w:val="0"/>
          <w:sz w:val="28"/>
          <w:szCs w:val="28"/>
          <w:lang w:val="en-US" w:eastAsia="zh-CN"/>
        </w:rPr>
        <w:t>8</w:t>
      </w:r>
      <w:r>
        <w:rPr>
          <w:rFonts w:hint="eastAsia" w:ascii="宋体" w:hAnsi="宋体" w:eastAsia="宋体" w:cs="宋体"/>
          <w:b w:val="0"/>
          <w:bCs/>
          <w:color w:val="auto"/>
          <w:kern w:val="0"/>
          <w:sz w:val="28"/>
          <w:szCs w:val="28"/>
          <w:lang w:val="en-US" w:eastAsia="zh-CN"/>
        </w:rPr>
        <w:t>月</w:t>
      </w:r>
      <w:r>
        <w:rPr>
          <w:rFonts w:hint="eastAsia" w:ascii="宋体" w:hAnsi="宋体" w:cs="宋体"/>
          <w:b w:val="0"/>
          <w:bCs/>
          <w:color w:val="auto"/>
          <w:kern w:val="0"/>
          <w:sz w:val="28"/>
          <w:szCs w:val="28"/>
          <w:lang w:val="en-US" w:eastAsia="zh-CN"/>
        </w:rPr>
        <w:t>21</w:t>
      </w:r>
      <w:r>
        <w:rPr>
          <w:rFonts w:hint="eastAsia" w:ascii="宋体" w:hAnsi="宋体" w:eastAsia="宋体" w:cs="宋体"/>
          <w:b w:val="0"/>
          <w:bCs/>
          <w:color w:val="auto"/>
          <w:kern w:val="0"/>
          <w:sz w:val="28"/>
          <w:szCs w:val="28"/>
          <w:lang w:val="en-US" w:eastAsia="zh-CN"/>
        </w:rPr>
        <w:t>日15：30之前不得开启的字样”并加盖单位公章。未按要求密封的投标文件将被拒绝接收。投标文件应在开标截止时间前送达，在开标截止时间以后送达的投标文件，采购人有权拒绝接受。（投标文件一式三份，须对第二章各项要求做出响应）。</w:t>
      </w:r>
    </w:p>
    <w:p w14:paraId="2C5B853F">
      <w:pPr>
        <w:keepNext w:val="0"/>
        <w:keepLines w:val="0"/>
        <w:pageBreakBefore w:val="0"/>
        <w:kinsoku/>
        <w:wordWrap/>
        <w:overflowPunct/>
        <w:topLinePunct w:val="0"/>
        <w:autoSpaceDE/>
        <w:autoSpaceDN/>
        <w:bidi w:val="0"/>
        <w:adjustRightInd/>
        <w:snapToGrid w:val="0"/>
        <w:spacing w:beforeAutospacing="0" w:afterAutospacing="0" w:line="520" w:lineRule="exact"/>
        <w:textAlignment w:val="auto"/>
        <w:rPr>
          <w:rFonts w:hint="eastAsia" w:ascii="宋体" w:hAnsi="宋体" w:eastAsia="宋体" w:cs="宋体"/>
          <w:b w:val="0"/>
          <w:bCs/>
          <w:color w:val="auto"/>
          <w:sz w:val="28"/>
          <w:szCs w:val="28"/>
        </w:rPr>
      </w:pPr>
      <w:r>
        <w:rPr>
          <w:rFonts w:hint="eastAsia" w:ascii="宋体" w:hAnsi="宋体" w:cs="宋体"/>
          <w:b w:val="0"/>
          <w:bCs/>
          <w:color w:val="auto"/>
          <w:sz w:val="28"/>
          <w:szCs w:val="28"/>
          <w:lang w:val="en-US" w:eastAsia="zh-CN"/>
        </w:rPr>
        <w:t>十、</w:t>
      </w:r>
      <w:r>
        <w:rPr>
          <w:rFonts w:hint="eastAsia" w:ascii="宋体" w:hAnsi="宋体" w:eastAsia="宋体" w:cs="宋体"/>
          <w:b w:val="0"/>
          <w:bCs/>
          <w:color w:val="auto"/>
          <w:sz w:val="28"/>
          <w:szCs w:val="28"/>
          <w:lang w:eastAsia="zh-CN"/>
        </w:rPr>
        <w:t>采购文件</w:t>
      </w:r>
      <w:r>
        <w:rPr>
          <w:rFonts w:hint="eastAsia" w:ascii="宋体" w:hAnsi="宋体" w:eastAsia="宋体" w:cs="宋体"/>
          <w:b w:val="0"/>
          <w:bCs/>
          <w:color w:val="auto"/>
          <w:sz w:val="28"/>
          <w:szCs w:val="28"/>
        </w:rPr>
        <w:t>的编制</w:t>
      </w:r>
      <w:r>
        <w:rPr>
          <w:rFonts w:hint="eastAsia" w:ascii="宋体" w:hAnsi="宋体" w:eastAsia="宋体" w:cs="宋体"/>
          <w:b w:val="0"/>
          <w:bCs/>
          <w:color w:val="auto"/>
          <w:sz w:val="28"/>
          <w:szCs w:val="28"/>
          <w:lang w:eastAsia="zh-CN"/>
        </w:rPr>
        <w:t>：采购</w:t>
      </w:r>
      <w:r>
        <w:rPr>
          <w:rFonts w:hint="eastAsia" w:ascii="宋体" w:hAnsi="宋体" w:eastAsia="宋体" w:cs="宋体"/>
          <w:b w:val="0"/>
          <w:bCs/>
          <w:color w:val="auto"/>
          <w:sz w:val="28"/>
          <w:szCs w:val="28"/>
        </w:rPr>
        <w:t>文件由资</w:t>
      </w:r>
      <w:r>
        <w:rPr>
          <w:rFonts w:hint="eastAsia" w:ascii="宋体" w:hAnsi="宋体" w:cs="宋体"/>
          <w:b w:val="0"/>
          <w:bCs/>
          <w:color w:val="auto"/>
          <w:sz w:val="28"/>
          <w:szCs w:val="28"/>
          <w:lang w:val="en-US" w:eastAsia="zh-CN"/>
        </w:rPr>
        <w:t>质</w:t>
      </w:r>
      <w:r>
        <w:rPr>
          <w:rFonts w:hint="eastAsia" w:ascii="宋体" w:hAnsi="宋体" w:eastAsia="宋体" w:cs="宋体"/>
          <w:b w:val="0"/>
          <w:bCs/>
          <w:color w:val="auto"/>
          <w:sz w:val="28"/>
          <w:szCs w:val="28"/>
        </w:rPr>
        <w:t>证明文件和商务标两部分组成，均须单独装订成册和密封。投标人应当将商务标正、副本密封于商务标袋内；资</w:t>
      </w:r>
      <w:r>
        <w:rPr>
          <w:rFonts w:hint="eastAsia" w:ascii="宋体" w:hAnsi="宋体" w:cs="宋体"/>
          <w:b w:val="0"/>
          <w:bCs/>
          <w:color w:val="auto"/>
          <w:sz w:val="28"/>
          <w:szCs w:val="28"/>
          <w:lang w:val="en-US" w:eastAsia="zh-CN"/>
        </w:rPr>
        <w:t>质</w:t>
      </w:r>
      <w:r>
        <w:rPr>
          <w:rFonts w:hint="eastAsia" w:ascii="宋体" w:hAnsi="宋体" w:eastAsia="宋体" w:cs="宋体"/>
          <w:b w:val="0"/>
          <w:bCs/>
          <w:color w:val="auto"/>
          <w:sz w:val="28"/>
          <w:szCs w:val="28"/>
        </w:rPr>
        <w:t>证明文件正、副本密封于资格证明文件袋内。报价单位的相关资质及证明原件应能随时接受现场验证。</w:t>
      </w:r>
    </w:p>
    <w:p w14:paraId="5AE8EF45">
      <w:pPr>
        <w:keepNext w:val="0"/>
        <w:keepLines w:val="0"/>
        <w:pageBreakBefore w:val="0"/>
        <w:kinsoku/>
        <w:wordWrap/>
        <w:overflowPunct/>
        <w:topLinePunct w:val="0"/>
        <w:autoSpaceDE/>
        <w:autoSpaceDN/>
        <w:bidi w:val="0"/>
        <w:adjustRightInd/>
        <w:snapToGrid w:val="0"/>
        <w:spacing w:beforeAutospacing="0" w:afterAutospacing="0" w:line="520" w:lineRule="exact"/>
        <w:textAlignment w:val="auto"/>
        <w:rPr>
          <w:rFonts w:hint="eastAsia" w:ascii="宋体" w:hAnsi="宋体" w:eastAsia="宋体" w:cs="宋体"/>
          <w:b w:val="0"/>
          <w:bCs/>
          <w:color w:val="auto"/>
          <w:sz w:val="28"/>
          <w:szCs w:val="28"/>
        </w:rPr>
      </w:pPr>
    </w:p>
    <w:p w14:paraId="38990C3E">
      <w:pPr>
        <w:pStyle w:val="20"/>
        <w:jc w:val="center"/>
        <w:rPr>
          <w:rFonts w:hint="eastAsia" w:hAnsi="宋体"/>
          <w:b/>
          <w:color w:val="auto"/>
        </w:rPr>
      </w:pPr>
      <w:r>
        <w:rPr>
          <w:rFonts w:hint="eastAsia" w:hAnsi="宋体"/>
          <w:b/>
          <w:color w:val="auto"/>
          <w:lang w:val="en-US" w:eastAsia="zh-CN"/>
        </w:rPr>
        <w:t>第二章、</w:t>
      </w:r>
      <w:r>
        <w:rPr>
          <w:rFonts w:hint="eastAsia" w:hAnsi="宋体"/>
          <w:b/>
          <w:color w:val="auto"/>
        </w:rPr>
        <w:t>招标要求</w:t>
      </w:r>
    </w:p>
    <w:p w14:paraId="120FEA29">
      <w:pPr>
        <w:pStyle w:val="20"/>
        <w:numPr>
          <w:ilvl w:val="0"/>
          <w:numId w:val="0"/>
        </w:numPr>
        <w:spacing w:line="460" w:lineRule="exact"/>
        <w:jc w:val="both"/>
        <w:rPr>
          <w:rFonts w:hint="eastAsia" w:hAnsi="宋体"/>
          <w:b/>
          <w:bCs w:val="0"/>
        </w:rPr>
      </w:pPr>
    </w:p>
    <w:p w14:paraId="297BF9D4">
      <w:pPr>
        <w:tabs>
          <w:tab w:val="left" w:pos="360"/>
        </w:tabs>
        <w:spacing w:line="460" w:lineRule="exact"/>
        <w:rPr>
          <w:rFonts w:hint="eastAsia" w:ascii="宋体" w:hAnsi="宋体"/>
          <w:b w:val="0"/>
          <w:bCs/>
          <w:sz w:val="24"/>
          <w:lang w:val="en-US" w:eastAsia="zh-CN"/>
        </w:rPr>
      </w:pPr>
      <w:r>
        <w:rPr>
          <w:rFonts w:hint="eastAsia" w:ascii="宋体" w:hAnsi="宋体"/>
          <w:b w:val="0"/>
          <w:bCs/>
          <w:sz w:val="24"/>
          <w:lang w:val="en-US" w:eastAsia="zh-CN"/>
        </w:rPr>
        <w:t>一、2025年度全院放射设备稳定性检测招标要求</w:t>
      </w:r>
    </w:p>
    <w:p w14:paraId="15B0B2D9">
      <w:pPr>
        <w:keepNext w:val="0"/>
        <w:keepLines w:val="0"/>
        <w:pageBreakBefore w:val="0"/>
        <w:numPr>
          <w:ilvl w:val="0"/>
          <w:numId w:val="0"/>
        </w:numPr>
        <w:kinsoku/>
        <w:wordWrap/>
        <w:overflowPunct/>
        <w:topLinePunct w:val="0"/>
        <w:autoSpaceDE/>
        <w:autoSpaceDN/>
        <w:bidi w:val="0"/>
        <w:adjustRightInd/>
        <w:spacing w:line="520" w:lineRule="exact"/>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1.项目清单以最终实际检测设备为准，支持检测设备数量的增减。如若检测不合格，支持免费复检。</w:t>
      </w:r>
    </w:p>
    <w:p w14:paraId="05661221">
      <w:pPr>
        <w:keepNext w:val="0"/>
        <w:keepLines w:val="0"/>
        <w:pageBreakBefore w:val="0"/>
        <w:numPr>
          <w:ilvl w:val="0"/>
          <w:numId w:val="0"/>
        </w:numPr>
        <w:kinsoku/>
        <w:wordWrap/>
        <w:overflowPunct/>
        <w:topLinePunct w:val="0"/>
        <w:autoSpaceDE/>
        <w:autoSpaceDN/>
        <w:bidi w:val="0"/>
        <w:adjustRightInd/>
        <w:spacing w:line="520" w:lineRule="exact"/>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2.2025年度全院放射设备稳定性检测项目清单：</w:t>
      </w:r>
    </w:p>
    <w:p w14:paraId="1E3484BC">
      <w:pPr>
        <w:pStyle w:val="2"/>
        <w:ind w:left="0" w:leftChars="0" w:firstLine="0" w:firstLineChars="0"/>
        <w:rPr>
          <w:rFonts w:hint="eastAsia" w:ascii="宋体" w:hAnsi="宋体"/>
          <w:b/>
          <w:bCs w:val="0"/>
          <w:color w:val="auto"/>
          <w:sz w:val="28"/>
          <w:szCs w:val="28"/>
          <w:lang w:val="en-US" w:eastAsia="zh-CN"/>
        </w:rPr>
      </w:pPr>
    </w:p>
    <w:p w14:paraId="5B7507C3">
      <w:pPr>
        <w:pStyle w:val="2"/>
        <w:ind w:left="0" w:leftChars="0" w:firstLine="0" w:firstLineChars="0"/>
        <w:rPr>
          <w:rFonts w:hint="default" w:ascii="宋体" w:hAnsi="宋体"/>
          <w:b/>
          <w:bCs w:val="0"/>
          <w:color w:val="auto"/>
          <w:sz w:val="28"/>
          <w:szCs w:val="28"/>
          <w:lang w:val="en-US" w:eastAsia="zh-CN"/>
        </w:rPr>
      </w:pPr>
    </w:p>
    <w:tbl>
      <w:tblPr>
        <w:tblStyle w:val="8"/>
        <w:tblpPr w:leftFromText="180" w:rightFromText="180" w:vertAnchor="text" w:horzAnchor="page" w:tblpX="1069" w:tblpY="408"/>
        <w:tblOverlap w:val="never"/>
        <w:tblW w:w="9272" w:type="dxa"/>
        <w:tblInd w:w="0" w:type="dxa"/>
        <w:tblLayout w:type="fixed"/>
        <w:tblCellMar>
          <w:top w:w="0" w:type="dxa"/>
          <w:left w:w="0" w:type="dxa"/>
          <w:bottom w:w="0" w:type="dxa"/>
          <w:right w:w="0" w:type="dxa"/>
        </w:tblCellMar>
      </w:tblPr>
      <w:tblGrid>
        <w:gridCol w:w="557"/>
        <w:gridCol w:w="1843"/>
        <w:gridCol w:w="1072"/>
        <w:gridCol w:w="1014"/>
        <w:gridCol w:w="1100"/>
        <w:gridCol w:w="1228"/>
        <w:gridCol w:w="1229"/>
        <w:gridCol w:w="1229"/>
      </w:tblGrid>
      <w:tr w14:paraId="776F0131">
        <w:tblPrEx>
          <w:tblCellMar>
            <w:top w:w="0" w:type="dxa"/>
            <w:left w:w="0" w:type="dxa"/>
            <w:bottom w:w="0" w:type="dxa"/>
            <w:right w:w="0" w:type="dxa"/>
          </w:tblCellMar>
        </w:tblPrEx>
        <w:trPr>
          <w:trHeight w:val="611"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BF3FD">
            <w:pPr>
              <w:widowControl/>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序号</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AF998">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装置名称</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60EAF">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型号</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B30D7">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生产厂家</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14C9E">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设备编号</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61E8A">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主要参数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C1E7B">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所在场所</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D4FD9">
            <w:pPr>
              <w:widowControl/>
              <w:jc w:val="center"/>
              <w:textAlignment w:val="center"/>
              <w:rPr>
                <w:rFonts w:ascii="仿宋" w:hAnsi="仿宋" w:eastAsia="仿宋" w:cs="仿宋"/>
                <w:b/>
                <w:color w:val="000000"/>
                <w:kern w:val="0"/>
                <w:sz w:val="21"/>
                <w:szCs w:val="21"/>
              </w:rPr>
            </w:pPr>
            <w:r>
              <w:rPr>
                <w:rFonts w:hint="eastAsia" w:ascii="仿宋" w:hAnsi="仿宋" w:eastAsia="仿宋" w:cs="仿宋"/>
                <w:b/>
                <w:color w:val="000000"/>
                <w:kern w:val="0"/>
                <w:sz w:val="21"/>
                <w:szCs w:val="21"/>
              </w:rPr>
              <w:t>检测次数</w:t>
            </w:r>
          </w:p>
        </w:tc>
      </w:tr>
      <w:tr w14:paraId="7606AC41">
        <w:tblPrEx>
          <w:tblCellMar>
            <w:top w:w="0" w:type="dxa"/>
            <w:left w:w="0" w:type="dxa"/>
            <w:bottom w:w="0" w:type="dxa"/>
            <w:right w:w="0" w:type="dxa"/>
          </w:tblCellMar>
        </w:tblPrEx>
        <w:trPr>
          <w:trHeight w:val="948"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63D0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437AF">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数字乳腺X射线机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4C7A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Senographe Essential</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D0C9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GE</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D2C4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676755BU0</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56D1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49KV  100MA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872A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医技楼一楼放射科乳腺DR机房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DA15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44C5AF67">
        <w:tblPrEx>
          <w:tblCellMar>
            <w:top w:w="0" w:type="dxa"/>
            <w:left w:w="0" w:type="dxa"/>
            <w:bottom w:w="0" w:type="dxa"/>
            <w:right w:w="0" w:type="dxa"/>
          </w:tblCellMar>
        </w:tblPrEx>
        <w:trPr>
          <w:trHeight w:val="1060"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DF0BA">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F4E4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医用X射线摄影系统（DR）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8860C">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Digital Diagnost</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1732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飞利浦</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5EE0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54112259</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FEA2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150KV  800MA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0429A">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医技楼一楼放射科放射检查室（一）</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08EA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3DBAB5AD">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22DEC">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rPr>
              <w:t>3</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75A7E">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X射线系统（DR）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0390C">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Essenta DR Compact</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032C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飞利浦</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ECA9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52847844</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8666D">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150KV  800MA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1F2D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（白沙分部）放射科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1CD8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5DC6C0AC">
        <w:tblPrEx>
          <w:tblCellMar>
            <w:top w:w="0" w:type="dxa"/>
            <w:left w:w="0" w:type="dxa"/>
            <w:bottom w:w="0" w:type="dxa"/>
            <w:right w:w="0" w:type="dxa"/>
          </w:tblCellMar>
        </w:tblPrEx>
        <w:trPr>
          <w:trHeight w:val="82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476DD">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rPr>
              <w:t>4</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F0174">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体外冲击波碎石机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C2BAB">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HK.ESWL-VI</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D8634">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深圳市慧康医疗器械有限公司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464D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2885</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E30F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110KV  10MA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69EC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医技楼二楼体外碎石室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43FC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056CD042">
        <w:tblPrEx>
          <w:tblCellMar>
            <w:top w:w="0" w:type="dxa"/>
            <w:left w:w="0" w:type="dxa"/>
            <w:bottom w:w="0" w:type="dxa"/>
            <w:right w:w="0" w:type="dxa"/>
          </w:tblCellMar>
        </w:tblPrEx>
        <w:trPr>
          <w:trHeight w:val="82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E36D6">
            <w:pPr>
              <w:widowControl/>
              <w:jc w:val="center"/>
              <w:textAlignment w:val="center"/>
              <w:rPr>
                <w:rFonts w:hint="eastAsia" w:ascii="仿宋" w:hAnsi="仿宋" w:eastAsia="仿宋" w:cs="仿宋"/>
                <w:sz w:val="21"/>
                <w:szCs w:val="21"/>
                <w:lang w:eastAsia="zh-CN"/>
              </w:rPr>
            </w:pPr>
            <w:r>
              <w:rPr>
                <w:rFonts w:hint="eastAsia" w:ascii="仿宋" w:hAnsi="仿宋" w:eastAsia="仿宋" w:cs="仿宋"/>
                <w:color w:val="000000"/>
                <w:kern w:val="0"/>
                <w:sz w:val="21"/>
                <w:szCs w:val="21"/>
                <w:lang w:val="en-US" w:eastAsia="zh-CN"/>
              </w:rPr>
              <w:t>5</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26668">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移动式摄影X射线机（移动DR）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83D28">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Mobile Diagnost Wdr</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5C79D">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飞利浦</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0B487">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16000006</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10FFC">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125KV 320MA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BF679">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医技楼一楼放射科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E316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79881632">
        <w:tblPrEx>
          <w:tblCellMar>
            <w:top w:w="0" w:type="dxa"/>
            <w:left w:w="0" w:type="dxa"/>
            <w:bottom w:w="0" w:type="dxa"/>
            <w:right w:w="0" w:type="dxa"/>
          </w:tblCellMar>
        </w:tblPrEx>
        <w:trPr>
          <w:trHeight w:val="805"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4548A">
            <w:pPr>
              <w:widowControl/>
              <w:jc w:val="center"/>
              <w:textAlignment w:val="center"/>
              <w:rPr>
                <w:rFonts w:hint="eastAsia" w:ascii="仿宋" w:hAnsi="仿宋" w:eastAsia="仿宋" w:cs="仿宋"/>
                <w:sz w:val="21"/>
                <w:szCs w:val="21"/>
                <w:lang w:eastAsia="zh-CN"/>
              </w:rPr>
            </w:pPr>
            <w:r>
              <w:rPr>
                <w:rFonts w:hint="eastAsia" w:ascii="仿宋" w:hAnsi="仿宋" w:eastAsia="仿宋" w:cs="仿宋"/>
                <w:kern w:val="0"/>
                <w:sz w:val="21"/>
                <w:szCs w:val="21"/>
                <w:lang w:val="en-US" w:eastAsia="zh-CN"/>
              </w:rPr>
              <w:t>6</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0AA2F">
            <w:pPr>
              <w:widowControl/>
              <w:jc w:val="center"/>
              <w:textAlignment w:val="center"/>
              <w:rPr>
                <w:rFonts w:ascii="仿宋" w:hAnsi="仿宋" w:eastAsia="仿宋" w:cs="仿宋"/>
                <w:sz w:val="21"/>
                <w:szCs w:val="21"/>
              </w:rPr>
            </w:pPr>
            <w:r>
              <w:rPr>
                <w:rFonts w:hint="eastAsia" w:ascii="仿宋" w:hAnsi="仿宋" w:eastAsia="仿宋" w:cs="仿宋"/>
                <w:kern w:val="0"/>
                <w:sz w:val="21"/>
                <w:szCs w:val="21"/>
              </w:rPr>
              <w:t>牙科X射线机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DA7E9">
            <w:pPr>
              <w:widowControl/>
              <w:jc w:val="center"/>
              <w:textAlignment w:val="center"/>
              <w:rPr>
                <w:rFonts w:ascii="仿宋" w:hAnsi="仿宋" w:eastAsia="仿宋" w:cs="仿宋"/>
                <w:sz w:val="21"/>
                <w:szCs w:val="21"/>
              </w:rPr>
            </w:pPr>
            <w:r>
              <w:rPr>
                <w:rFonts w:hint="eastAsia" w:ascii="仿宋" w:hAnsi="仿宋" w:eastAsia="仿宋" w:cs="仿宋"/>
                <w:kern w:val="0"/>
                <w:sz w:val="21"/>
                <w:szCs w:val="21"/>
              </w:rPr>
              <w:t>HELIODENT Plus D3507</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A4818">
            <w:pPr>
              <w:widowControl/>
              <w:jc w:val="center"/>
              <w:textAlignment w:val="center"/>
              <w:rPr>
                <w:rFonts w:ascii="仿宋" w:hAnsi="仿宋" w:eastAsia="仿宋" w:cs="仿宋"/>
                <w:sz w:val="21"/>
                <w:szCs w:val="21"/>
              </w:rPr>
            </w:pPr>
            <w:r>
              <w:rPr>
                <w:rFonts w:hint="eastAsia" w:ascii="仿宋" w:hAnsi="仿宋" w:eastAsia="仿宋" w:cs="仿宋"/>
                <w:kern w:val="0"/>
                <w:sz w:val="21"/>
                <w:szCs w:val="21"/>
              </w:rPr>
              <w:t>西诺德</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A7CE8">
            <w:pPr>
              <w:widowControl/>
              <w:jc w:val="center"/>
              <w:textAlignment w:val="center"/>
              <w:rPr>
                <w:rFonts w:ascii="仿宋" w:hAnsi="仿宋" w:eastAsia="仿宋" w:cs="仿宋"/>
                <w:sz w:val="21"/>
                <w:szCs w:val="21"/>
              </w:rPr>
            </w:pPr>
            <w:r>
              <w:rPr>
                <w:rFonts w:hint="eastAsia" w:ascii="仿宋" w:hAnsi="仿宋" w:eastAsia="仿宋" w:cs="仿宋"/>
                <w:kern w:val="0"/>
                <w:sz w:val="21"/>
                <w:szCs w:val="21"/>
              </w:rPr>
              <w:t>2117</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111B5">
            <w:pPr>
              <w:widowControl/>
              <w:jc w:val="center"/>
              <w:textAlignment w:val="center"/>
              <w:rPr>
                <w:rFonts w:ascii="仿宋" w:hAnsi="仿宋" w:eastAsia="仿宋" w:cs="仿宋"/>
                <w:sz w:val="21"/>
                <w:szCs w:val="21"/>
              </w:rPr>
            </w:pPr>
            <w:r>
              <w:rPr>
                <w:rFonts w:hint="eastAsia" w:ascii="仿宋" w:hAnsi="仿宋" w:eastAsia="仿宋" w:cs="仿宋"/>
                <w:kern w:val="0"/>
                <w:sz w:val="21"/>
                <w:szCs w:val="21"/>
              </w:rPr>
              <w:t>70KV  7MA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3277A">
            <w:pPr>
              <w:widowControl/>
              <w:jc w:val="center"/>
              <w:textAlignment w:val="center"/>
              <w:rPr>
                <w:rFonts w:ascii="仿宋" w:hAnsi="仿宋" w:eastAsia="仿宋" w:cs="仿宋"/>
                <w:sz w:val="21"/>
                <w:szCs w:val="21"/>
              </w:rPr>
            </w:pPr>
            <w:r>
              <w:rPr>
                <w:rFonts w:hint="eastAsia" w:ascii="仿宋" w:hAnsi="仿宋" w:eastAsia="仿宋" w:cs="仿宋"/>
                <w:kern w:val="0"/>
                <w:sz w:val="21"/>
                <w:szCs w:val="21"/>
              </w:rPr>
              <w:t>门诊综合楼五楼口腔放射室牙片机房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42766">
            <w:pPr>
              <w:widowControl/>
              <w:jc w:val="center"/>
              <w:textAlignment w:val="center"/>
              <w:rPr>
                <w:rFonts w:ascii="仿宋" w:hAnsi="仿宋" w:eastAsia="仿宋" w:cs="仿宋"/>
                <w:kern w:val="0"/>
                <w:sz w:val="21"/>
                <w:szCs w:val="21"/>
              </w:rPr>
            </w:pPr>
            <w:r>
              <w:rPr>
                <w:rFonts w:hint="eastAsia" w:ascii="仿宋" w:hAnsi="仿宋" w:eastAsia="仿宋" w:cs="仿宋"/>
                <w:kern w:val="0"/>
                <w:sz w:val="21"/>
                <w:szCs w:val="21"/>
              </w:rPr>
              <w:t>4</w:t>
            </w:r>
          </w:p>
        </w:tc>
      </w:tr>
      <w:tr w14:paraId="1657D185">
        <w:tblPrEx>
          <w:tblCellMar>
            <w:top w:w="0" w:type="dxa"/>
            <w:left w:w="0" w:type="dxa"/>
            <w:bottom w:w="0" w:type="dxa"/>
            <w:right w:w="0" w:type="dxa"/>
          </w:tblCellMar>
        </w:tblPrEx>
        <w:trPr>
          <w:trHeight w:val="579"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3F59E">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rPr>
              <w:t>7</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017CC">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移动式C形臂X线机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602FD">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OEC 9900 Elite</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E03A7">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GE</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D56BD">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E9XXXZ50018</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E6EFF">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120KV 150MA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154EB">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外科大楼5楼手术室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394A6">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6E8C7B22">
        <w:tblPrEx>
          <w:tblCellMar>
            <w:top w:w="0" w:type="dxa"/>
            <w:left w:w="0" w:type="dxa"/>
            <w:bottom w:w="0" w:type="dxa"/>
            <w:right w:w="0" w:type="dxa"/>
          </w:tblCellMar>
        </w:tblPrEx>
        <w:trPr>
          <w:trHeight w:val="82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C2008">
            <w:pPr>
              <w:widowControl/>
              <w:tabs>
                <w:tab w:val="center" w:pos="323"/>
                <w:tab w:val="left" w:pos="452"/>
              </w:tabs>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kern w:val="0"/>
                <w:sz w:val="21"/>
                <w:szCs w:val="21"/>
                <w:lang w:eastAsia="zh-CN"/>
              </w:rPr>
              <w:tab/>
            </w:r>
            <w:r>
              <w:rPr>
                <w:rFonts w:hint="eastAsia" w:ascii="仿宋" w:hAnsi="仿宋" w:eastAsia="仿宋" w:cs="仿宋"/>
                <w:color w:val="000000"/>
                <w:kern w:val="0"/>
                <w:sz w:val="21"/>
                <w:szCs w:val="21"/>
                <w:lang w:val="en-US" w:eastAsia="zh-CN"/>
              </w:rPr>
              <w:t>8</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D185D">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X射线计算机断层摄影设备( CT机）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78BB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Aquilion ONE  TSX-301A</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E25F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佳能</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0D8B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2EB1132300</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9AD8F">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130KV 580MA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28D3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医技楼一楼CT室（2）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EC8D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w:t>
            </w:r>
          </w:p>
        </w:tc>
      </w:tr>
      <w:tr w14:paraId="78EFD532">
        <w:tblPrEx>
          <w:tblCellMar>
            <w:top w:w="0" w:type="dxa"/>
            <w:left w:w="0" w:type="dxa"/>
            <w:bottom w:w="0" w:type="dxa"/>
            <w:right w:w="0" w:type="dxa"/>
          </w:tblCellMar>
        </w:tblPrEx>
        <w:trPr>
          <w:trHeight w:val="210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E7E8B">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rPr>
              <w:t>9</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675CD">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口腔颌面锥形束计算机体层摄影设备（口腔CT）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A244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ORTHOPHOS XG 3D Ceph</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290D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西诺德</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8B3A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651895</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0956">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90KV  16MA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EC33E">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门诊综合楼五楼口腔室口腔CT机房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0F6FC">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3B821F07">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A4C6D">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0</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3880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医用血管造影X射线系统</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AF9E9">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Allura Xper FD20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1FB88">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飞利浦</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562F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68477931</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1C9AC">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125KV 1250MA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74BD5">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医技楼二楼介入室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72BD2">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7021A8F8">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6A23B">
            <w:pPr>
              <w:widowControl/>
              <w:jc w:val="center"/>
              <w:textAlignment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1</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D115C">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直线加速器</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82918">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Clinac 23EX</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E75AB">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瓦里安</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E4783">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3489</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17AC4">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X线15MV 电子线20MEV</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6D310">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行政楼负一层加速器机房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BAF3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295D21D0">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A6DA1">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2</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11DC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医用X射线摄影系统（DR）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02FE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Digital Diagnost</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1DFF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飞利浦</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3253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802074</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2A4A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150KV  800MA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F673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医技楼一楼放射科放射检查室（二）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1299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605F1EB7">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23A61">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3</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FBDC2">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车载DR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5D95F">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6600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0040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蓝韵</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70681">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MB0317400008</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FCFEB">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150KV 400MA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9183C">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闽G181KA救援车</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62072">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5A562D93">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6957F">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4</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8061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DSA</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3F85C">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Discovery IGS 7</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0B14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GE</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93485">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D4-19-014</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A6A3D">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125KV 1000MA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4F552">
            <w:pPr>
              <w:widowControl/>
              <w:jc w:val="center"/>
              <w:textAlignment w:val="center"/>
              <w:rPr>
                <w:rFonts w:ascii="仿宋" w:hAnsi="仿宋" w:eastAsia="仿宋" w:cs="仿宋"/>
                <w:color w:val="000000"/>
                <w:kern w:val="0"/>
                <w:sz w:val="21"/>
                <w:szCs w:val="21"/>
              </w:rPr>
            </w:pPr>
            <w:r>
              <w:rPr>
                <w:rStyle w:val="16"/>
                <w:rFonts w:ascii="仿宋" w:hAnsi="仿宋" w:eastAsia="仿宋" w:cs="仿宋"/>
                <w:sz w:val="21"/>
                <w:szCs w:val="21"/>
              </w:rPr>
              <w:t>外科大楼5楼手术室</w:t>
            </w:r>
            <w:r>
              <w:rPr>
                <w:rStyle w:val="17"/>
                <w:rFonts w:ascii="仿宋" w:hAnsi="仿宋" w:eastAsia="仿宋" w:cs="仿宋"/>
              </w:rPr>
              <w:t>（13）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7A482">
            <w:pPr>
              <w:widowControl/>
              <w:jc w:val="center"/>
              <w:textAlignment w:val="center"/>
              <w:rPr>
                <w:rStyle w:val="16"/>
                <w:rFonts w:hint="default" w:ascii="仿宋" w:hAnsi="仿宋" w:eastAsia="仿宋" w:cs="仿宋"/>
                <w:sz w:val="21"/>
                <w:szCs w:val="21"/>
              </w:rPr>
            </w:pPr>
            <w:r>
              <w:rPr>
                <w:rStyle w:val="16"/>
                <w:rFonts w:ascii="仿宋" w:hAnsi="仿宋" w:eastAsia="仿宋" w:cs="仿宋"/>
                <w:sz w:val="21"/>
                <w:szCs w:val="21"/>
              </w:rPr>
              <w:t>2</w:t>
            </w:r>
          </w:p>
        </w:tc>
      </w:tr>
      <w:tr w14:paraId="304C90C8">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3BD01">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5</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87EF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6D5A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UCT528</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52F1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上海联影</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3DEFD">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230219</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F957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140 kV 350mA（40排）</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F9C0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三化分部综合楼一楼CT检查室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72276">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w:t>
            </w:r>
          </w:p>
        </w:tc>
      </w:tr>
      <w:tr w14:paraId="2879CE33">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CD6F1">
            <w:pPr>
              <w:widowControl/>
              <w:jc w:val="center"/>
              <w:textAlignment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6</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87110">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E97AC">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Multix Fusion MAX</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3A576">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西门子</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9B420">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20470</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D3263">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150 kV 1000mA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F9878">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医技综合楼一层放射科检查室5</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8E83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5E4EEC37">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94ACC">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color w:val="000000"/>
                <w:kern w:val="0"/>
                <w:sz w:val="21"/>
                <w:szCs w:val="21"/>
                <w:lang w:val="en-US" w:eastAsia="zh-CN"/>
              </w:rPr>
              <w:t>17</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E1294">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床边DR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864D6">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MobiEye 700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EA05F">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深圳迈瑞</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1FBE8">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C8-03000480</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34353">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125kV 500mA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30007">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医技综合楼一层放射科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F03E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7D302A77">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C48A1">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color w:val="000000"/>
                <w:kern w:val="0"/>
                <w:sz w:val="21"/>
                <w:szCs w:val="21"/>
                <w:lang w:val="en-US" w:eastAsia="zh-CN"/>
              </w:rPr>
              <w:t>18</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4A211">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DAD88">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 xml:space="preserve"> Optia  CT520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EB057">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GE</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64143">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CBCRG2000017HM</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18E36">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350MA 140KV</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810AE">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医技楼一楼CT室（1）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1D016">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w:t>
            </w:r>
          </w:p>
        </w:tc>
      </w:tr>
      <w:tr w14:paraId="13D04BFC">
        <w:tblPrEx>
          <w:tblCellMar>
            <w:top w:w="0" w:type="dxa"/>
            <w:left w:w="0" w:type="dxa"/>
            <w:bottom w:w="0" w:type="dxa"/>
            <w:right w:w="0"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87A03">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color w:val="000000"/>
                <w:kern w:val="0"/>
                <w:sz w:val="21"/>
                <w:szCs w:val="21"/>
                <w:lang w:val="en-US" w:eastAsia="zh-CN"/>
              </w:rPr>
              <w:t>19</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C6553">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18C80">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Revolution  CT</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ED52F">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GE</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6DBB6">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REGCN1900023YC</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52433">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140 kV 740mA   （256排）</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8B1E8">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医技楼一楼CT室（3）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CC1B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w:t>
            </w:r>
          </w:p>
        </w:tc>
      </w:tr>
      <w:tr w14:paraId="4E88EF09">
        <w:tblPrEx>
          <w:tblCellMar>
            <w:top w:w="0" w:type="dxa"/>
            <w:left w:w="0" w:type="dxa"/>
            <w:bottom w:w="0" w:type="dxa"/>
            <w:right w:w="0" w:type="dxa"/>
          </w:tblCellMar>
        </w:tblPrEx>
        <w:trPr>
          <w:trHeight w:val="102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93EF4">
            <w:pPr>
              <w:widowControl/>
              <w:jc w:val="center"/>
              <w:textAlignment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0</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DB390">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方舱CT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7FD81">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UCT528</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C499A">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上海联影</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40D95">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236416</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A74AD">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140 kV  350mA  （40排）</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9C2BE">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发热门诊</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93BD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w:t>
            </w:r>
          </w:p>
        </w:tc>
      </w:tr>
      <w:tr w14:paraId="4C82BAB2">
        <w:tblPrEx>
          <w:tblCellMar>
            <w:top w:w="0" w:type="dxa"/>
            <w:left w:w="0" w:type="dxa"/>
            <w:bottom w:w="0" w:type="dxa"/>
            <w:right w:w="0" w:type="dxa"/>
          </w:tblCellMar>
        </w:tblPrEx>
        <w:trPr>
          <w:trHeight w:val="1525"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BA267">
            <w:pPr>
              <w:widowControl/>
              <w:jc w:val="center"/>
              <w:textAlignment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1</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B49A2">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数字化X射线透视摄影系统</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FF29F">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SONIALVISIONC200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06894">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北京岛津医疗器械有限公司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0BC1C">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62N123</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F72CB">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150kV 500mA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F8C48">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医技楼一层放射科检查室3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D91F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21E4BC65">
        <w:tblPrEx>
          <w:tblCellMar>
            <w:top w:w="0" w:type="dxa"/>
            <w:left w:w="0" w:type="dxa"/>
            <w:bottom w:w="0" w:type="dxa"/>
            <w:right w:w="0" w:type="dxa"/>
          </w:tblCellMar>
        </w:tblPrEx>
        <w:trPr>
          <w:trHeight w:val="86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57D98">
            <w:pPr>
              <w:widowControl/>
              <w:jc w:val="center"/>
              <w:textAlignment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2</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9ED99">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X射线计算机体层摄影设备（CT）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A8896">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SOMATOM go.Fit</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DD5E6">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上海西门子医疗器械有限公司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BD271">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154592</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E5632">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140kV；825mA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D80AC">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生态新城院区医技楼一层CT诊室1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481C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w:t>
            </w:r>
          </w:p>
        </w:tc>
      </w:tr>
      <w:tr w14:paraId="02613B9D">
        <w:tblPrEx>
          <w:tblCellMar>
            <w:top w:w="0" w:type="dxa"/>
            <w:left w:w="0" w:type="dxa"/>
            <w:bottom w:w="0" w:type="dxa"/>
            <w:right w:w="0" w:type="dxa"/>
          </w:tblCellMar>
        </w:tblPrEx>
        <w:trPr>
          <w:trHeight w:val="86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71E4B">
            <w:pPr>
              <w:widowControl/>
              <w:jc w:val="center"/>
              <w:textAlignment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3</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514BD">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数字化X射线透视摄影系统（胃肠机）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D2856">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SONIALVISION C200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4C0F0">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北京岛津医疗器械有限公司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8820C">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62N140</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76EFE">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150kV；800mA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FED95">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生态新城院区医技楼一层放射科诊室6</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8948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1B809A85">
        <w:tblPrEx>
          <w:tblCellMar>
            <w:top w:w="0" w:type="dxa"/>
            <w:left w:w="0" w:type="dxa"/>
            <w:bottom w:w="0" w:type="dxa"/>
            <w:right w:w="0" w:type="dxa"/>
          </w:tblCellMar>
        </w:tblPrEx>
        <w:trPr>
          <w:trHeight w:val="86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F8DC7">
            <w:pPr>
              <w:widowControl/>
              <w:jc w:val="center"/>
              <w:textAlignment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4</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A3726">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数字化摄影X射线机（DR）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DEACC">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DigitalDiagnost C90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A6081">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飞利浦医疗（苏州）有限公司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80C6F">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230036</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4D338">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150kV；1000mA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5F059">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生态新城院区医技楼一层放射科诊室1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591D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60FAC815">
        <w:tblPrEx>
          <w:tblCellMar>
            <w:top w:w="0" w:type="dxa"/>
            <w:left w:w="0" w:type="dxa"/>
            <w:bottom w:w="0" w:type="dxa"/>
            <w:right w:w="0" w:type="dxa"/>
          </w:tblCellMar>
        </w:tblPrEx>
        <w:trPr>
          <w:trHeight w:val="86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0572E">
            <w:pPr>
              <w:widowControl/>
              <w:jc w:val="center"/>
              <w:textAlignment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5</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02D28">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数字化摄影X射线机（DR）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0966D">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DigitalDiagnost C90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09A40">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飞利浦医疗（苏州）有限公司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731EA">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230030</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20D03">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150kV；1000mA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39E86">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生态新城院区医技楼一层放射科诊室3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A73B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777E0763">
        <w:tblPrEx>
          <w:tblCellMar>
            <w:top w:w="0" w:type="dxa"/>
            <w:left w:w="0" w:type="dxa"/>
            <w:bottom w:w="0" w:type="dxa"/>
            <w:right w:w="0" w:type="dxa"/>
          </w:tblCellMar>
        </w:tblPrEx>
        <w:trPr>
          <w:trHeight w:val="1422"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88B8F">
            <w:pPr>
              <w:widowControl/>
              <w:jc w:val="center"/>
              <w:textAlignment w:val="center"/>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6</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6A1E4">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数字减影血管造影X线机 (DSA)</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F97F9">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Azurion 7 M12</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97E7B">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飞利浦医疗系统荷兰有限公司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ACC15">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782</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E5E2A">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125kV；1000mA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2EEFC">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生态新城院区医技楼四层DSA手术间1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F7DF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083FE36C">
        <w:tblPrEx>
          <w:tblCellMar>
            <w:top w:w="0" w:type="dxa"/>
            <w:left w:w="0" w:type="dxa"/>
            <w:bottom w:w="0" w:type="dxa"/>
            <w:right w:w="0" w:type="dxa"/>
          </w:tblCellMar>
        </w:tblPrEx>
        <w:trPr>
          <w:trHeight w:val="902"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A2FC1">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color w:val="000000"/>
                <w:kern w:val="0"/>
                <w:sz w:val="21"/>
                <w:szCs w:val="21"/>
                <w:lang w:val="en-US" w:eastAsia="zh-CN"/>
              </w:rPr>
              <w:t>27</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DE7CC">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数字减影血管造影X线机 (DSA)</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E8F89">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Azurion 7 M20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325A4">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飞利浦医疗系统荷兰有限公司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2D6D9">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2066</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E91EA">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125kV；1000mA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02CD9">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生态新城院区医技楼四层DSA手术间2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CACB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60E2AAFB">
        <w:tblPrEx>
          <w:tblCellMar>
            <w:top w:w="0" w:type="dxa"/>
            <w:left w:w="0" w:type="dxa"/>
            <w:bottom w:w="0" w:type="dxa"/>
            <w:right w:w="0" w:type="dxa"/>
          </w:tblCellMar>
        </w:tblPrEx>
        <w:trPr>
          <w:trHeight w:val="902"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883CB">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color w:val="000000"/>
                <w:kern w:val="0"/>
                <w:sz w:val="21"/>
                <w:szCs w:val="21"/>
                <w:lang w:val="en-US" w:eastAsia="zh-CN"/>
              </w:rPr>
              <w:t>28</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26867">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大孔径CT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7D50E">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Discovery RT</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B861F">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航卫通用电气医疗系统有限公司GE</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C5AA2">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082421150392</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3931F">
            <w:pPr>
              <w:widowControl/>
              <w:jc w:val="center"/>
              <w:textAlignment w:val="center"/>
              <w:rPr>
                <w:rFonts w:ascii="仿宋" w:hAnsi="仿宋" w:eastAsia="仿宋" w:cs="仿宋"/>
                <w:sz w:val="21"/>
                <w:szCs w:val="21"/>
              </w:rPr>
            </w:pPr>
            <w:r>
              <w:rPr>
                <w:rFonts w:hint="eastAsia" w:ascii="仿宋" w:hAnsi="仿宋" w:eastAsia="仿宋" w:cs="仿宋"/>
                <w:color w:val="000000"/>
                <w:kern w:val="0"/>
                <w:sz w:val="21"/>
                <w:szCs w:val="21"/>
              </w:rPr>
              <w:t>最大管电压：140KV，；最大管电流：800mA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4B30E">
            <w:pPr>
              <w:widowControl/>
              <w:jc w:val="center"/>
              <w:textAlignment w:val="center"/>
              <w:rPr>
                <w:rFonts w:ascii="仿宋" w:hAnsi="仿宋" w:eastAsia="仿宋" w:cs="仿宋"/>
                <w:kern w:val="0"/>
                <w:sz w:val="21"/>
                <w:szCs w:val="21"/>
              </w:rPr>
            </w:pPr>
            <w:r>
              <w:rPr>
                <w:rFonts w:hint="eastAsia" w:ascii="仿宋" w:hAnsi="仿宋" w:eastAsia="仿宋" w:cs="仿宋"/>
                <w:color w:val="000000"/>
                <w:kern w:val="0"/>
                <w:sz w:val="21"/>
                <w:szCs w:val="21"/>
              </w:rPr>
              <w:t>生态新城院区，医技楼地下二层 放疗科CT模拟定位机房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A7A3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w:t>
            </w:r>
          </w:p>
        </w:tc>
      </w:tr>
      <w:tr w14:paraId="4EB6321B">
        <w:tblPrEx>
          <w:tblCellMar>
            <w:top w:w="0" w:type="dxa"/>
            <w:left w:w="0" w:type="dxa"/>
            <w:bottom w:w="0" w:type="dxa"/>
            <w:right w:w="0" w:type="dxa"/>
          </w:tblCellMar>
        </w:tblPrEx>
        <w:trPr>
          <w:trHeight w:val="82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C1E45">
            <w:pPr>
              <w:widowControl/>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29</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F1A2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c型臂移动式X射线机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A6B8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GE OEC One CFD</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2B0EE">
            <w:pPr>
              <w:widowControl/>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北京通用电气华伦医疗设备有限公司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E472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BB9SS2300156HL</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33EE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110KV；20MA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9755C">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生态新城分院医技楼四层手术室①、②、⑨、⑩、</w:t>
            </w:r>
            <w:r>
              <w:rPr>
                <w:rFonts w:hint="eastAsia" w:ascii="仿宋" w:hAnsi="仿宋" w:eastAsia="仿宋" w:cs="仿宋"/>
                <w:color w:val="333333"/>
                <w:sz w:val="21"/>
                <w:szCs w:val="21"/>
                <w:shd w:val="clear" w:color="auto" w:fill="FFFFFF"/>
              </w:rPr>
              <w:t>㉓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95F5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2A26FFF4">
        <w:tblPrEx>
          <w:tblCellMar>
            <w:top w:w="0" w:type="dxa"/>
            <w:left w:w="0" w:type="dxa"/>
            <w:bottom w:w="0" w:type="dxa"/>
            <w:right w:w="0" w:type="dxa"/>
          </w:tblCellMar>
        </w:tblPrEx>
        <w:trPr>
          <w:trHeight w:val="215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3D623">
            <w:pPr>
              <w:widowControl/>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0</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95C7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c型臂移动式X射线机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8922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GE OEC One CFD</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35348">
            <w:pPr>
              <w:widowControl/>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北京通用电气华伦医疗设备有限公司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4C1B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BB9SS2300157HL</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B49C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110KV；20MA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ED65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生态新城分院医技楼四层手术室②、②、⑨、⑩、</w:t>
            </w:r>
            <w:r>
              <w:rPr>
                <w:rFonts w:hint="eastAsia" w:ascii="仿宋" w:hAnsi="仿宋" w:eastAsia="仿宋" w:cs="仿宋"/>
                <w:color w:val="333333"/>
                <w:sz w:val="21"/>
                <w:szCs w:val="21"/>
                <w:shd w:val="clear" w:color="auto" w:fill="FFFFFF"/>
              </w:rPr>
              <w:t>㉓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91456">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6345C968">
        <w:tblPrEx>
          <w:tblCellMar>
            <w:top w:w="0" w:type="dxa"/>
            <w:left w:w="0" w:type="dxa"/>
            <w:bottom w:w="0" w:type="dxa"/>
            <w:right w:w="0" w:type="dxa"/>
          </w:tblCellMar>
        </w:tblPrEx>
        <w:trPr>
          <w:trHeight w:val="902"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ABD85">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1</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9ADC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移动DR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5A9A8">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DRX-Revolution</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C525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锐科（上海）医疗器材有限公司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066A2">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20117</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CB7A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150kV；1000mA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662C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生态新城分院各临床科室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8A75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302919EA">
        <w:tblPrEx>
          <w:tblCellMar>
            <w:top w:w="0" w:type="dxa"/>
            <w:left w:w="0" w:type="dxa"/>
            <w:bottom w:w="0" w:type="dxa"/>
            <w:right w:w="0" w:type="dxa"/>
          </w:tblCellMar>
        </w:tblPrEx>
        <w:trPr>
          <w:trHeight w:val="2366"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9AECA">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2</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470C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TOMO</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D98B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 xml:space="preserve">TomoH </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8C01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安科锐股份有限公司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4477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110671</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F751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治疗X线束能量6MV,治疗等中心处的剂量率最大值为850cGy/min;CT扫描X射线能量3.5MV，剂量率为</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80cGy/min</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482C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生态新城分院医技楼地下二层放疗科TOMO机房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5951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7BEB921F">
        <w:tblPrEx>
          <w:tblCellMar>
            <w:top w:w="0" w:type="dxa"/>
            <w:left w:w="0" w:type="dxa"/>
            <w:bottom w:w="0" w:type="dxa"/>
            <w:right w:w="0" w:type="dxa"/>
          </w:tblCellMar>
        </w:tblPrEx>
        <w:trPr>
          <w:trHeight w:val="902"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8E82F">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3</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6CEC2">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SPECT/CT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2D6AF">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NM/CT 870 DR</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DD30B">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北京通用电气华伦医疗设备有限公司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9009B">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235940HL4</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A960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150 kV 500mA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28D8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生态新城 医技楼地下二层核医学科SPECT/CT机房1</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21C3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6E4B0720">
        <w:tblPrEx>
          <w:tblCellMar>
            <w:top w:w="0" w:type="dxa"/>
            <w:left w:w="0" w:type="dxa"/>
            <w:bottom w:w="0" w:type="dxa"/>
            <w:right w:w="0" w:type="dxa"/>
          </w:tblCellMar>
        </w:tblPrEx>
        <w:trPr>
          <w:trHeight w:val="2143"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14D0A">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4</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D680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PET/CT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83DB6">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Discovery Future</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B9212">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北京通用电气华伦医疗设备有限公司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10CA4">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NE3FS2300003</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54A2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150 kV 500mA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8A64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生态新城 医技楼地下二层核医学科PET/CT机房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358C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1AC0656E">
        <w:tblPrEx>
          <w:tblCellMar>
            <w:top w:w="0" w:type="dxa"/>
            <w:left w:w="0" w:type="dxa"/>
            <w:bottom w:w="0" w:type="dxa"/>
            <w:right w:w="0" w:type="dxa"/>
          </w:tblCellMar>
        </w:tblPrEx>
        <w:trPr>
          <w:trHeight w:val="1195"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587EB">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5</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ADD3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c型臂X光机（ERCP专用）</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4518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OEC Elite CFDx Professional</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10A91">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北京通用电气华伦医疗设备有限公司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B06D5">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BB7SB2300008HL</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D0AF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125kV 250mA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8E9C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生态新城分院医技楼</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三层内镜中心 ERCP室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59D9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w:t>
            </w:r>
          </w:p>
        </w:tc>
      </w:tr>
      <w:tr w14:paraId="6DC3AD65">
        <w:tblPrEx>
          <w:tblCellMar>
            <w:top w:w="0" w:type="dxa"/>
            <w:left w:w="0" w:type="dxa"/>
            <w:bottom w:w="0" w:type="dxa"/>
            <w:right w:w="0" w:type="dxa"/>
          </w:tblCellMar>
        </w:tblPrEx>
        <w:trPr>
          <w:trHeight w:val="620"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E1B58">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val="en-US" w:eastAsia="zh-CN"/>
              </w:rPr>
              <w:t>6</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5CB6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三维后装机</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9FE9D">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KL-HDR-C</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9A223">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北京科霖众医疗科技有限公司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E4D09">
            <w:pPr>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202304123</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DFBEF">
            <w:pPr>
              <w:widowControl/>
              <w:jc w:val="center"/>
              <w:textAlignment w:val="center"/>
              <w:rPr>
                <w:rFonts w:ascii="仿宋" w:hAnsi="仿宋" w:eastAsia="仿宋" w:cs="仿宋"/>
                <w:color w:val="000000"/>
                <w:kern w:val="0"/>
                <w:sz w:val="21"/>
                <w:szCs w:val="21"/>
              </w:rPr>
            </w:pPr>
            <w:r>
              <w:rPr>
                <w:rStyle w:val="18"/>
                <w:rFonts w:ascii="仿宋" w:hAnsi="仿宋" w:eastAsia="仿宋" w:cs="仿宋"/>
                <w:sz w:val="21"/>
                <w:szCs w:val="21"/>
              </w:rPr>
              <w:t>192</w:t>
            </w:r>
            <w:r>
              <w:rPr>
                <w:rStyle w:val="19"/>
                <w:rFonts w:ascii="仿宋" w:hAnsi="仿宋" w:eastAsia="仿宋" w:cs="仿宋"/>
                <w:sz w:val="21"/>
                <w:szCs w:val="21"/>
              </w:rPr>
              <w:t>Ir（3.7×10</w:t>
            </w:r>
            <w:r>
              <w:rPr>
                <w:rStyle w:val="18"/>
                <w:rFonts w:ascii="仿宋" w:hAnsi="仿宋" w:eastAsia="仿宋" w:cs="仿宋"/>
                <w:sz w:val="21"/>
                <w:szCs w:val="21"/>
              </w:rPr>
              <w:t>11</w:t>
            </w:r>
            <w:r>
              <w:rPr>
                <w:rStyle w:val="19"/>
                <w:rFonts w:ascii="仿宋" w:hAnsi="仿宋" w:eastAsia="仿宋" w:cs="仿宋"/>
                <w:sz w:val="21"/>
                <w:szCs w:val="21"/>
              </w:rPr>
              <w:t>Bq）</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08AA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生态新城院区医技楼底下二层放疗科后装机房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4304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0823C4B3">
        <w:tblPrEx>
          <w:tblCellMar>
            <w:top w:w="0" w:type="dxa"/>
            <w:left w:w="0" w:type="dxa"/>
            <w:bottom w:w="0" w:type="dxa"/>
            <w:right w:w="0" w:type="dxa"/>
          </w:tblCellMar>
        </w:tblPrEx>
        <w:trPr>
          <w:trHeight w:val="620"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D686E">
            <w:pPr>
              <w:widowControl/>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37</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9293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DR</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820B2">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Digital Diagnost C90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5893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飞利浦医疗系统研发和制造中心有限公司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B4C9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国械注进20202060428</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BABA8">
            <w:pPr>
              <w:widowControl/>
              <w:jc w:val="center"/>
              <w:textAlignment w:val="center"/>
              <w:rPr>
                <w:rStyle w:val="18"/>
                <w:rFonts w:hint="default" w:ascii="仿宋" w:hAnsi="仿宋" w:eastAsia="仿宋" w:cs="仿宋"/>
                <w:sz w:val="21"/>
                <w:szCs w:val="21"/>
              </w:rPr>
            </w:pPr>
            <w:r>
              <w:rPr>
                <w:rFonts w:hint="eastAsia" w:ascii="仿宋" w:hAnsi="仿宋" w:eastAsia="仿宋" w:cs="仿宋"/>
                <w:color w:val="000000"/>
                <w:kern w:val="0"/>
                <w:sz w:val="21"/>
                <w:szCs w:val="21"/>
              </w:rPr>
              <w:t>150KV 800MA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33C2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一层放射科DR机房（三钢分院）</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52726">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r>
      <w:tr w14:paraId="00D951A3">
        <w:tblPrEx>
          <w:tblCellMar>
            <w:top w:w="0" w:type="dxa"/>
            <w:left w:w="0" w:type="dxa"/>
            <w:bottom w:w="0" w:type="dxa"/>
            <w:right w:w="0" w:type="dxa"/>
          </w:tblCellMar>
        </w:tblPrEx>
        <w:trPr>
          <w:trHeight w:val="620" w:hRule="atLeast"/>
        </w:trPr>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6E23F">
            <w:pPr>
              <w:widowControl/>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38</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76FE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40排车载CT</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58F7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uCT528</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5737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上海联影医疗科技股份有限公司</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E4DB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296011</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0FEF5">
            <w:pPr>
              <w:widowControl/>
              <w:jc w:val="center"/>
              <w:textAlignment w:val="center"/>
              <w:rPr>
                <w:rStyle w:val="18"/>
                <w:rFonts w:hint="default" w:ascii="仿宋" w:hAnsi="仿宋" w:eastAsia="仿宋" w:cs="仿宋"/>
                <w:sz w:val="21"/>
                <w:szCs w:val="21"/>
              </w:rPr>
            </w:pPr>
            <w:r>
              <w:rPr>
                <w:rFonts w:hint="eastAsia" w:ascii="仿宋" w:hAnsi="仿宋" w:eastAsia="仿宋" w:cs="仿宋"/>
                <w:color w:val="000000"/>
                <w:kern w:val="0"/>
                <w:sz w:val="21"/>
                <w:szCs w:val="21"/>
              </w:rPr>
              <w:t>140kv 525mA</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EE0F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车牌号闽G989KE体检车内使用（三钢分院）</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1EE58">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w:t>
            </w:r>
          </w:p>
        </w:tc>
      </w:tr>
    </w:tbl>
    <w:p w14:paraId="200DBE92">
      <w:pPr>
        <w:pStyle w:val="2"/>
        <w:ind w:left="0" w:leftChars="0" w:firstLine="0" w:firstLineChars="0"/>
        <w:rPr>
          <w:rFonts w:hint="default" w:ascii="宋体" w:hAnsi="宋体" w:cs="宋体"/>
          <w:bCs/>
          <w:color w:val="auto"/>
          <w:kern w:val="0"/>
          <w:sz w:val="24"/>
          <w:szCs w:val="24"/>
          <w:lang w:val="en-US" w:eastAsia="zh-CN"/>
        </w:rPr>
      </w:pPr>
      <w:bookmarkStart w:id="0" w:name="_GoBack"/>
      <w:bookmarkEnd w:id="0"/>
    </w:p>
    <w:p w14:paraId="71E6EA49">
      <w:pPr>
        <w:tabs>
          <w:tab w:val="left" w:pos="360"/>
        </w:tabs>
        <w:spacing w:line="460" w:lineRule="exact"/>
        <w:rPr>
          <w:rFonts w:hint="eastAsia" w:ascii="宋体" w:hAnsi="宋体"/>
          <w:b w:val="0"/>
          <w:bCs/>
          <w:sz w:val="24"/>
        </w:rPr>
      </w:pPr>
      <w:r>
        <w:rPr>
          <w:rFonts w:hint="eastAsia" w:ascii="宋体" w:hAnsi="宋体"/>
          <w:b w:val="0"/>
          <w:bCs/>
          <w:sz w:val="24"/>
        </w:rPr>
        <w:t>二、本次招标最高限价：</w:t>
      </w:r>
      <w:r>
        <w:rPr>
          <w:rFonts w:hint="eastAsia" w:ascii="宋体" w:hAnsi="宋体"/>
          <w:b w:val="0"/>
          <w:bCs/>
          <w:sz w:val="24"/>
          <w:lang w:val="en-US" w:eastAsia="zh-CN"/>
        </w:rPr>
        <w:t>11.86</w:t>
      </w:r>
      <w:r>
        <w:rPr>
          <w:rFonts w:hint="eastAsia" w:ascii="宋体" w:hAnsi="宋体"/>
          <w:b w:val="0"/>
          <w:bCs/>
          <w:sz w:val="24"/>
        </w:rPr>
        <w:t>万元。</w:t>
      </w:r>
    </w:p>
    <w:p w14:paraId="68AB3838">
      <w:pPr>
        <w:tabs>
          <w:tab w:val="left" w:pos="360"/>
        </w:tabs>
        <w:spacing w:line="460" w:lineRule="exact"/>
        <w:rPr>
          <w:rFonts w:hint="default" w:ascii="宋体" w:hAnsi="宋体" w:eastAsia="宋体"/>
          <w:b w:val="0"/>
          <w:bCs/>
          <w:sz w:val="24"/>
          <w:lang w:val="en-US" w:eastAsia="zh-CN"/>
        </w:rPr>
      </w:pPr>
      <w:r>
        <w:rPr>
          <w:rFonts w:hint="eastAsia" w:ascii="宋体" w:hAnsi="宋体"/>
          <w:b w:val="0"/>
          <w:bCs/>
          <w:sz w:val="24"/>
        </w:rPr>
        <w:t>三、投标报名时间2025年</w:t>
      </w:r>
      <w:r>
        <w:rPr>
          <w:rFonts w:hint="eastAsia" w:ascii="宋体" w:hAnsi="宋体"/>
          <w:b w:val="0"/>
          <w:bCs/>
          <w:sz w:val="24"/>
          <w:lang w:val="en-US" w:eastAsia="zh-CN"/>
        </w:rPr>
        <w:t>8</w:t>
      </w:r>
      <w:r>
        <w:rPr>
          <w:rFonts w:hint="eastAsia" w:ascii="宋体" w:hAnsi="宋体"/>
          <w:b w:val="0"/>
          <w:bCs/>
          <w:sz w:val="24"/>
        </w:rPr>
        <w:t xml:space="preserve">月 </w:t>
      </w:r>
      <w:r>
        <w:rPr>
          <w:rFonts w:hint="eastAsia" w:ascii="宋体" w:hAnsi="宋体"/>
          <w:b w:val="0"/>
          <w:bCs/>
          <w:sz w:val="24"/>
          <w:lang w:val="en-US" w:eastAsia="zh-CN"/>
        </w:rPr>
        <w:t>15</w:t>
      </w:r>
      <w:r>
        <w:rPr>
          <w:rFonts w:hint="eastAsia" w:ascii="宋体" w:hAnsi="宋体"/>
          <w:b w:val="0"/>
          <w:bCs/>
          <w:sz w:val="24"/>
        </w:rPr>
        <w:t xml:space="preserve"> 日至2025年</w:t>
      </w:r>
      <w:r>
        <w:rPr>
          <w:rFonts w:hint="eastAsia" w:ascii="宋体" w:hAnsi="宋体"/>
          <w:b w:val="0"/>
          <w:bCs/>
          <w:sz w:val="24"/>
          <w:lang w:val="en-US" w:eastAsia="zh-CN"/>
        </w:rPr>
        <w:t>8</w:t>
      </w:r>
      <w:r>
        <w:rPr>
          <w:rFonts w:hint="eastAsia" w:ascii="宋体" w:hAnsi="宋体"/>
          <w:b w:val="0"/>
          <w:bCs/>
          <w:sz w:val="24"/>
        </w:rPr>
        <w:t xml:space="preserve">月 </w:t>
      </w:r>
      <w:r>
        <w:rPr>
          <w:rFonts w:hint="eastAsia" w:ascii="宋体" w:hAnsi="宋体"/>
          <w:b w:val="0"/>
          <w:bCs/>
          <w:sz w:val="24"/>
          <w:lang w:val="en-US" w:eastAsia="zh-CN"/>
        </w:rPr>
        <w:t>21</w:t>
      </w:r>
      <w:r>
        <w:rPr>
          <w:rFonts w:hint="eastAsia" w:ascii="宋体" w:hAnsi="宋体"/>
          <w:b w:val="0"/>
          <w:bCs/>
          <w:sz w:val="24"/>
        </w:rPr>
        <w:t>日</w:t>
      </w:r>
      <w:r>
        <w:rPr>
          <w:rFonts w:hint="eastAsia" w:ascii="宋体" w:hAnsi="宋体"/>
          <w:b w:val="0"/>
          <w:bCs/>
          <w:sz w:val="24"/>
          <w:lang w:val="en-US" w:eastAsia="zh-CN"/>
        </w:rPr>
        <w:t>15:30</w:t>
      </w:r>
    </w:p>
    <w:p w14:paraId="1522CC2B">
      <w:pPr>
        <w:tabs>
          <w:tab w:val="left" w:pos="360"/>
        </w:tabs>
        <w:spacing w:line="460" w:lineRule="exact"/>
        <w:rPr>
          <w:rFonts w:hint="eastAsia" w:ascii="宋体" w:hAnsi="宋体"/>
          <w:b w:val="0"/>
          <w:bCs/>
          <w:sz w:val="24"/>
        </w:rPr>
      </w:pPr>
      <w:r>
        <w:rPr>
          <w:rFonts w:hint="eastAsia" w:ascii="宋体" w:hAnsi="宋体"/>
          <w:b w:val="0"/>
          <w:bCs/>
          <w:sz w:val="24"/>
        </w:rPr>
        <w:t>开标时间2025年</w:t>
      </w:r>
      <w:r>
        <w:rPr>
          <w:rFonts w:hint="eastAsia" w:ascii="宋体" w:hAnsi="宋体"/>
          <w:b w:val="0"/>
          <w:bCs/>
          <w:sz w:val="24"/>
          <w:lang w:val="en-US" w:eastAsia="zh-CN"/>
        </w:rPr>
        <w:t>8</w:t>
      </w:r>
      <w:r>
        <w:rPr>
          <w:rFonts w:hint="eastAsia" w:ascii="宋体" w:hAnsi="宋体"/>
          <w:b w:val="0"/>
          <w:bCs/>
          <w:sz w:val="24"/>
        </w:rPr>
        <w:t xml:space="preserve">月 </w:t>
      </w:r>
      <w:r>
        <w:rPr>
          <w:rFonts w:hint="eastAsia" w:ascii="宋体" w:hAnsi="宋体"/>
          <w:b w:val="0"/>
          <w:bCs/>
          <w:sz w:val="24"/>
          <w:lang w:val="en-US" w:eastAsia="zh-CN"/>
        </w:rPr>
        <w:t>21</w:t>
      </w:r>
      <w:r>
        <w:rPr>
          <w:rFonts w:hint="eastAsia" w:ascii="宋体" w:hAnsi="宋体"/>
          <w:b w:val="0"/>
          <w:bCs/>
          <w:sz w:val="24"/>
        </w:rPr>
        <w:t xml:space="preserve"> 日15:30，开标地点：三明市第一医院设备科812室</w:t>
      </w:r>
    </w:p>
    <w:p w14:paraId="2C697707">
      <w:pPr>
        <w:tabs>
          <w:tab w:val="left" w:pos="360"/>
        </w:tabs>
        <w:spacing w:line="460" w:lineRule="exact"/>
        <w:rPr>
          <w:rFonts w:hint="eastAsia" w:ascii="宋体" w:hAnsi="宋体"/>
          <w:b w:val="0"/>
          <w:bCs/>
          <w:sz w:val="24"/>
        </w:rPr>
      </w:pPr>
    </w:p>
    <w:p w14:paraId="31034453">
      <w:pPr>
        <w:pStyle w:val="2"/>
        <w:ind w:left="0" w:leftChars="0" w:firstLine="0" w:firstLineChars="0"/>
        <w:rPr>
          <w:rFonts w:hint="default" w:ascii="宋体" w:hAnsi="宋体" w:cs="宋体"/>
          <w:bCs/>
          <w:color w:val="auto"/>
          <w:kern w:val="0"/>
          <w:sz w:val="24"/>
          <w:szCs w:val="24"/>
          <w:lang w:val="en-US" w:eastAsia="zh-CN"/>
        </w:rPr>
      </w:pPr>
      <w:r>
        <w:rPr>
          <w:rFonts w:hint="eastAsia" w:ascii="宋体" w:hAnsi="宋体"/>
          <w:b w:val="0"/>
          <w:bCs/>
          <w:sz w:val="24"/>
        </w:rPr>
        <w:t>四、招标文件领取：符合条件的供应商可以与三明市第一医院设备科联系，电话：0598-5183971</w:t>
      </w:r>
    </w:p>
    <w:p w14:paraId="7FDDBBF5">
      <w:pPr>
        <w:keepNext w:val="0"/>
        <w:keepLines w:val="0"/>
        <w:pageBreakBefore w:val="0"/>
        <w:widowControl/>
        <w:numPr>
          <w:ilvl w:val="0"/>
          <w:numId w:val="0"/>
        </w:numPr>
        <w:kinsoku/>
        <w:wordWrap/>
        <w:overflowPunct/>
        <w:topLinePunct w:val="0"/>
        <w:autoSpaceDE/>
        <w:autoSpaceDN/>
        <w:bidi w:val="0"/>
        <w:adjustRightInd/>
        <w:spacing w:line="520" w:lineRule="exact"/>
        <w:textAlignment w:val="auto"/>
        <w:rPr>
          <w:rFonts w:hint="eastAsia" w:ascii="宋体" w:hAnsi="宋体" w:eastAsia="宋体" w:cs="宋体"/>
          <w:b w:val="0"/>
          <w:bCs/>
          <w:color w:val="auto"/>
          <w:kern w:val="0"/>
          <w:sz w:val="28"/>
          <w:szCs w:val="28"/>
          <w:lang w:eastAsia="zh-CN"/>
        </w:rPr>
      </w:pPr>
      <w:r>
        <w:rPr>
          <w:rFonts w:hint="eastAsia" w:ascii="宋体" w:hAnsi="宋体" w:cs="宋体"/>
          <w:b w:val="0"/>
          <w:bCs/>
          <w:color w:val="auto"/>
          <w:kern w:val="0"/>
          <w:sz w:val="28"/>
          <w:szCs w:val="28"/>
          <w:lang w:val="en-US" w:eastAsia="zh-CN"/>
        </w:rPr>
        <w:t>五、</w:t>
      </w:r>
      <w:r>
        <w:rPr>
          <w:rFonts w:hint="eastAsia" w:ascii="宋体" w:hAnsi="宋体" w:eastAsia="宋体" w:cs="宋体"/>
          <w:b w:val="0"/>
          <w:bCs/>
          <w:color w:val="auto"/>
          <w:kern w:val="0"/>
          <w:sz w:val="28"/>
          <w:szCs w:val="28"/>
          <w:lang w:eastAsia="zh-CN"/>
        </w:rPr>
        <w:t>付款方式：中标方在完成</w:t>
      </w:r>
      <w:r>
        <w:rPr>
          <w:rFonts w:hint="eastAsia" w:ascii="宋体" w:hAnsi="宋体" w:cs="宋体"/>
          <w:b w:val="0"/>
          <w:bCs/>
          <w:color w:val="auto"/>
          <w:kern w:val="0"/>
          <w:sz w:val="28"/>
          <w:szCs w:val="28"/>
          <w:lang w:val="en-US" w:eastAsia="zh-CN"/>
        </w:rPr>
        <w:t>2025年</w:t>
      </w:r>
      <w:r>
        <w:rPr>
          <w:rFonts w:hint="eastAsia" w:ascii="宋体" w:hAnsi="宋体" w:eastAsia="宋体" w:cs="宋体"/>
          <w:b w:val="0"/>
          <w:bCs/>
          <w:color w:val="auto"/>
          <w:kern w:val="0"/>
          <w:sz w:val="28"/>
          <w:szCs w:val="28"/>
          <w:lang w:eastAsia="zh-CN"/>
        </w:rPr>
        <w:t>全</w:t>
      </w:r>
      <w:r>
        <w:rPr>
          <w:rFonts w:hint="eastAsia" w:ascii="宋体" w:hAnsi="宋体" w:cs="宋体"/>
          <w:b w:val="0"/>
          <w:bCs/>
          <w:color w:val="auto"/>
          <w:kern w:val="0"/>
          <w:sz w:val="28"/>
          <w:szCs w:val="28"/>
          <w:lang w:val="en-US" w:eastAsia="zh-CN"/>
        </w:rPr>
        <w:t>院</w:t>
      </w:r>
      <w:r>
        <w:rPr>
          <w:rFonts w:hint="eastAsia" w:ascii="宋体" w:hAnsi="宋体" w:eastAsia="宋体" w:cs="宋体"/>
          <w:b w:val="0"/>
          <w:bCs/>
          <w:color w:val="auto"/>
          <w:kern w:val="0"/>
          <w:sz w:val="28"/>
          <w:szCs w:val="28"/>
          <w:lang w:eastAsia="zh-CN"/>
        </w:rPr>
        <w:t>放射设备稳定性检测后，按实际出具的</w:t>
      </w:r>
      <w:r>
        <w:rPr>
          <w:rFonts w:hint="eastAsia" w:ascii="宋体" w:hAnsi="宋体" w:cs="宋体"/>
          <w:b w:val="0"/>
          <w:bCs/>
          <w:color w:val="auto"/>
          <w:kern w:val="0"/>
          <w:sz w:val="28"/>
          <w:szCs w:val="28"/>
          <w:lang w:val="en-US" w:eastAsia="zh-CN"/>
        </w:rPr>
        <w:t>检测</w:t>
      </w:r>
      <w:r>
        <w:rPr>
          <w:rFonts w:hint="eastAsia" w:ascii="宋体" w:hAnsi="宋体" w:eastAsia="宋体" w:cs="宋体"/>
          <w:b w:val="0"/>
          <w:bCs/>
          <w:color w:val="auto"/>
          <w:kern w:val="0"/>
          <w:sz w:val="28"/>
          <w:szCs w:val="28"/>
          <w:lang w:eastAsia="zh-CN"/>
        </w:rPr>
        <w:t>报告为准</w:t>
      </w:r>
      <w:r>
        <w:rPr>
          <w:rFonts w:hint="eastAsia" w:ascii="宋体" w:hAnsi="宋体" w:cs="宋体"/>
          <w:b w:val="0"/>
          <w:bCs/>
          <w:color w:val="auto"/>
          <w:kern w:val="0"/>
          <w:sz w:val="28"/>
          <w:szCs w:val="28"/>
          <w:lang w:eastAsia="zh-CN"/>
        </w:rPr>
        <w:t>，</w:t>
      </w:r>
      <w:r>
        <w:rPr>
          <w:rFonts w:hint="eastAsia" w:ascii="宋体" w:hAnsi="宋体" w:eastAsia="宋体" w:cs="宋体"/>
          <w:b w:val="0"/>
          <w:bCs/>
          <w:color w:val="auto"/>
          <w:kern w:val="0"/>
          <w:sz w:val="28"/>
          <w:szCs w:val="28"/>
          <w:lang w:eastAsia="zh-CN"/>
        </w:rPr>
        <w:t>开具相应的</w:t>
      </w:r>
      <w:r>
        <w:rPr>
          <w:rFonts w:hint="eastAsia" w:ascii="宋体" w:hAnsi="宋体" w:eastAsia="宋体" w:cs="宋体"/>
          <w:b w:val="0"/>
          <w:bCs/>
          <w:color w:val="auto"/>
          <w:kern w:val="0"/>
          <w:sz w:val="28"/>
          <w:szCs w:val="28"/>
          <w:lang w:val="en-US" w:eastAsia="zh-CN"/>
        </w:rPr>
        <w:t>合法有效的</w:t>
      </w:r>
      <w:r>
        <w:rPr>
          <w:rFonts w:hint="eastAsia" w:ascii="宋体" w:hAnsi="宋体" w:eastAsia="宋体" w:cs="宋体"/>
          <w:b w:val="0"/>
          <w:bCs/>
          <w:color w:val="auto"/>
          <w:kern w:val="0"/>
          <w:sz w:val="28"/>
          <w:szCs w:val="28"/>
          <w:lang w:eastAsia="zh-CN"/>
        </w:rPr>
        <w:t>发票进行结算。</w:t>
      </w:r>
    </w:p>
    <w:p w14:paraId="54B89A75">
      <w:pPr>
        <w:autoSpaceDN w:val="0"/>
        <w:spacing w:line="400" w:lineRule="exact"/>
        <w:rPr>
          <w:rFonts w:hint="eastAsia" w:ascii="宋体" w:hAnsi="宋体" w:cs="宋体"/>
          <w:b/>
          <w:bCs/>
          <w:sz w:val="24"/>
          <w:lang w:val="en-US" w:eastAsia="zh-CN"/>
        </w:rPr>
      </w:pPr>
    </w:p>
    <w:p w14:paraId="5E012A51">
      <w:pPr>
        <w:autoSpaceDN w:val="0"/>
        <w:spacing w:line="400" w:lineRule="exact"/>
        <w:ind w:firstLine="2650" w:firstLineChars="1100"/>
        <w:rPr>
          <w:rFonts w:ascii="宋体" w:hAnsi="宋体" w:cs="宋体"/>
          <w:b/>
          <w:bCs/>
          <w:sz w:val="24"/>
        </w:rPr>
      </w:pPr>
      <w:r>
        <w:rPr>
          <w:rFonts w:hint="eastAsia" w:ascii="宋体" w:hAnsi="宋体" w:cs="宋体"/>
          <w:b/>
          <w:bCs/>
          <w:sz w:val="24"/>
          <w:lang w:val="en-US" w:eastAsia="zh-CN"/>
        </w:rPr>
        <w:t xml:space="preserve">第三章 </w:t>
      </w:r>
      <w:r>
        <w:rPr>
          <w:rFonts w:hint="eastAsia" w:ascii="宋体" w:hAnsi="宋体" w:cs="宋体"/>
          <w:b/>
          <w:bCs/>
          <w:sz w:val="24"/>
        </w:rPr>
        <w:t>相关资料模版</w:t>
      </w:r>
    </w:p>
    <w:p w14:paraId="7C783799">
      <w:pPr>
        <w:widowControl/>
        <w:numPr>
          <w:ilvl w:val="0"/>
          <w:numId w:val="0"/>
        </w:numPr>
        <w:spacing w:before="100" w:beforeAutospacing="1" w:after="100" w:afterAutospacing="1"/>
        <w:ind w:left="360" w:leftChars="0"/>
        <w:rPr>
          <w:rFonts w:hint="eastAsia" w:ascii="宋体" w:hAnsi="宋体" w:eastAsia="宋体" w:cs="宋体"/>
          <w:kern w:val="0"/>
          <w:sz w:val="24"/>
          <w:szCs w:val="24"/>
        </w:rPr>
      </w:pPr>
      <w:r>
        <w:rPr>
          <w:rFonts w:hint="eastAsia" w:ascii="宋体" w:hAnsi="宋体" w:eastAsia="宋体" w:cs="宋体"/>
          <w:b w:val="0"/>
          <w:bCs w:val="0"/>
          <w:kern w:val="0"/>
          <w:sz w:val="24"/>
          <w:szCs w:val="24"/>
          <w:lang w:val="en-US" w:eastAsia="zh-CN"/>
        </w:rPr>
        <w:t>一、</w:t>
      </w:r>
      <w:r>
        <w:rPr>
          <w:rFonts w:hint="eastAsia" w:ascii="宋体" w:hAnsi="宋体" w:eastAsia="宋体" w:cs="宋体"/>
          <w:b w:val="0"/>
          <w:bCs w:val="0"/>
          <w:kern w:val="0"/>
          <w:sz w:val="24"/>
          <w:szCs w:val="24"/>
        </w:rPr>
        <w:t xml:space="preserve">      法定代表人授权书</w:t>
      </w:r>
    </w:p>
    <w:p w14:paraId="3DEE296B">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w:t>
      </w:r>
    </w:p>
    <w:p w14:paraId="789CACAA">
      <w:pPr>
        <w:widowControl/>
        <w:spacing w:before="100" w:beforeAutospacing="1" w:after="100" w:afterAutospacing="1"/>
        <w:ind w:firstLine="469"/>
        <w:jc w:val="left"/>
        <w:rPr>
          <w:rFonts w:hint="eastAsia" w:ascii="宋体" w:hAnsi="宋体" w:eastAsia="宋体" w:cs="宋体"/>
          <w:kern w:val="0"/>
          <w:sz w:val="24"/>
          <w:szCs w:val="24"/>
        </w:rPr>
      </w:pPr>
      <w:r>
        <w:rPr>
          <w:rFonts w:hint="eastAsia" w:ascii="宋体" w:hAnsi="宋体" w:eastAsia="宋体" w:cs="宋体"/>
          <w:kern w:val="0"/>
          <w:sz w:val="24"/>
          <w:szCs w:val="24"/>
        </w:rPr>
        <w:t>我方的法定代表人</w:t>
      </w:r>
      <w:r>
        <w:rPr>
          <w:rFonts w:hint="eastAsia" w:ascii="宋体" w:hAnsi="宋体" w:eastAsia="宋体" w:cs="宋体"/>
          <w:kern w:val="0"/>
          <w:sz w:val="24"/>
          <w:szCs w:val="24"/>
          <w:u w:val="single"/>
        </w:rPr>
        <w:t>（填写“法定代表人全名”）</w:t>
      </w:r>
      <w:r>
        <w:rPr>
          <w:rFonts w:hint="eastAsia" w:ascii="宋体" w:hAnsi="宋体" w:eastAsia="宋体" w:cs="宋体"/>
          <w:kern w:val="0"/>
          <w:sz w:val="24"/>
          <w:szCs w:val="24"/>
        </w:rPr>
        <w:t>授权</w:t>
      </w:r>
      <w:r>
        <w:rPr>
          <w:rFonts w:hint="eastAsia" w:ascii="宋体" w:hAnsi="宋体" w:eastAsia="宋体" w:cs="宋体"/>
          <w:kern w:val="0"/>
          <w:sz w:val="24"/>
          <w:szCs w:val="24"/>
          <w:u w:val="single"/>
        </w:rPr>
        <w:t>（填写“供应商代表全名”）</w:t>
      </w:r>
      <w:r>
        <w:rPr>
          <w:rFonts w:hint="eastAsia" w:ascii="宋体" w:hAnsi="宋体" w:eastAsia="宋体" w:cs="宋体"/>
          <w:kern w:val="0"/>
          <w:sz w:val="24"/>
          <w:szCs w:val="24"/>
        </w:rPr>
        <w:t>为供应商代表，代表我方参加</w:t>
      </w:r>
      <w:r>
        <w:rPr>
          <w:rFonts w:hint="eastAsia" w:ascii="宋体" w:hAnsi="宋体" w:eastAsia="宋体" w:cs="宋体"/>
          <w:kern w:val="0"/>
          <w:sz w:val="24"/>
          <w:szCs w:val="24"/>
          <w:u w:val="single"/>
        </w:rPr>
        <w:t>（填写“项目名称”）</w:t>
      </w:r>
      <w:r>
        <w:rPr>
          <w:rFonts w:hint="eastAsia" w:ascii="宋体" w:hAnsi="宋体" w:eastAsia="宋体" w:cs="宋体"/>
          <w:kern w:val="0"/>
          <w:sz w:val="24"/>
          <w:szCs w:val="24"/>
        </w:rPr>
        <w:t>项目（项目编号：</w:t>
      </w:r>
      <w:r>
        <w:rPr>
          <w:rFonts w:hint="eastAsia" w:ascii="宋体" w:hAnsi="宋体" w:eastAsia="宋体" w:cs="宋体"/>
          <w:kern w:val="0"/>
          <w:sz w:val="24"/>
          <w:szCs w:val="24"/>
          <w:u w:val="single"/>
        </w:rPr>
        <w:t>         </w:t>
      </w:r>
      <w:r>
        <w:rPr>
          <w:rFonts w:hint="eastAsia" w:ascii="宋体" w:hAnsi="宋体" w:eastAsia="宋体" w:cs="宋体"/>
          <w:kern w:val="0"/>
          <w:sz w:val="24"/>
          <w:szCs w:val="24"/>
        </w:rPr>
        <w:t>）的询价，全权代表我方处理询价过程的一切事宜，包括但不限于：报价、参与报价会、谈判、签约等。供应商代表在询价过程中所签署的一切文件和处理与之有关的一切事务，我方均予以认可并对此承担责任。</w:t>
      </w:r>
    </w:p>
    <w:p w14:paraId="0AEFCC24">
      <w:pPr>
        <w:widowControl/>
        <w:spacing w:before="100" w:beforeAutospacing="1" w:after="100" w:afterAutospacing="1"/>
        <w:ind w:firstLine="469"/>
        <w:jc w:val="left"/>
        <w:rPr>
          <w:rFonts w:hint="eastAsia" w:ascii="宋体" w:hAnsi="宋体" w:eastAsia="宋体" w:cs="宋体"/>
          <w:kern w:val="0"/>
          <w:sz w:val="24"/>
          <w:szCs w:val="24"/>
        </w:rPr>
      </w:pPr>
      <w:r>
        <w:rPr>
          <w:rFonts w:hint="eastAsia" w:ascii="宋体" w:hAnsi="宋体" w:eastAsia="宋体" w:cs="宋体"/>
          <w:kern w:val="0"/>
          <w:sz w:val="24"/>
          <w:szCs w:val="24"/>
        </w:rPr>
        <w:t>供应商代表无转委权。特此授权。</w:t>
      </w:r>
    </w:p>
    <w:p w14:paraId="35E54A0C">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（以下无正文）</w:t>
      </w:r>
    </w:p>
    <w:p w14:paraId="797F28C8">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w:t>
      </w:r>
    </w:p>
    <w:p w14:paraId="4BA9167F">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身份证号：</w:t>
      </w:r>
      <w:r>
        <w:rPr>
          <w:rFonts w:hint="eastAsia" w:ascii="宋体" w:hAnsi="宋体" w:eastAsia="宋体" w:cs="宋体"/>
          <w:kern w:val="0"/>
          <w:sz w:val="24"/>
          <w:szCs w:val="24"/>
          <w:u w:val="single"/>
        </w:rPr>
        <w:t>                        </w:t>
      </w:r>
      <w:r>
        <w:rPr>
          <w:rFonts w:hint="eastAsia" w:ascii="宋体" w:hAnsi="宋体" w:eastAsia="宋体" w:cs="宋体"/>
          <w:kern w:val="0"/>
          <w:sz w:val="24"/>
          <w:szCs w:val="24"/>
        </w:rPr>
        <w:t>手机：</w:t>
      </w:r>
      <w:r>
        <w:rPr>
          <w:rFonts w:hint="eastAsia" w:ascii="宋体" w:hAnsi="宋体" w:eastAsia="宋体" w:cs="宋体"/>
          <w:kern w:val="0"/>
          <w:sz w:val="24"/>
          <w:szCs w:val="24"/>
          <w:u w:val="single"/>
        </w:rPr>
        <w:t>              </w:t>
      </w:r>
    </w:p>
    <w:p w14:paraId="613B4ED5">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供应商代表：</w:t>
      </w:r>
      <w:r>
        <w:rPr>
          <w:rFonts w:hint="eastAsia" w:ascii="宋体" w:hAnsi="宋体" w:eastAsia="宋体" w:cs="宋体"/>
          <w:kern w:val="0"/>
          <w:sz w:val="24"/>
          <w:szCs w:val="24"/>
          <w:u w:val="single"/>
        </w:rPr>
        <w:t>             </w:t>
      </w:r>
      <w:r>
        <w:rPr>
          <w:rFonts w:hint="eastAsia" w:ascii="宋体" w:hAnsi="宋体" w:eastAsia="宋体" w:cs="宋体"/>
          <w:kern w:val="0"/>
          <w:sz w:val="24"/>
          <w:szCs w:val="24"/>
        </w:rPr>
        <w:t>身份证号：</w:t>
      </w:r>
      <w:r>
        <w:rPr>
          <w:rFonts w:hint="eastAsia" w:ascii="宋体" w:hAnsi="宋体" w:eastAsia="宋体" w:cs="宋体"/>
          <w:kern w:val="0"/>
          <w:sz w:val="24"/>
          <w:szCs w:val="24"/>
          <w:u w:val="single"/>
        </w:rPr>
        <w:t>                        </w:t>
      </w:r>
      <w:r>
        <w:rPr>
          <w:rFonts w:hint="eastAsia" w:ascii="宋体" w:hAnsi="宋体" w:eastAsia="宋体" w:cs="宋体"/>
          <w:kern w:val="0"/>
          <w:sz w:val="24"/>
          <w:szCs w:val="24"/>
        </w:rPr>
        <w:t>手机：</w:t>
      </w:r>
      <w:r>
        <w:rPr>
          <w:rFonts w:hint="eastAsia" w:ascii="宋体" w:hAnsi="宋体" w:eastAsia="宋体" w:cs="宋体"/>
          <w:kern w:val="0"/>
          <w:sz w:val="24"/>
          <w:szCs w:val="24"/>
          <w:u w:val="single"/>
        </w:rPr>
        <w:t>              </w:t>
      </w:r>
    </w:p>
    <w:p w14:paraId="4DEF07E7">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w:t>
      </w:r>
    </w:p>
    <w:p w14:paraId="66B02854">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授权方</w:t>
      </w:r>
    </w:p>
    <w:p w14:paraId="1BCCEE10">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供应商：</w:t>
      </w:r>
      <w:r>
        <w:rPr>
          <w:rFonts w:hint="eastAsia" w:ascii="宋体" w:hAnsi="宋体" w:eastAsia="宋体" w:cs="宋体"/>
          <w:kern w:val="0"/>
          <w:sz w:val="24"/>
          <w:szCs w:val="24"/>
          <w:u w:val="single"/>
        </w:rPr>
        <w:t>（全称并加盖单位公章）</w:t>
      </w:r>
    </w:p>
    <w:p w14:paraId="69EAEF46">
      <w:pPr>
        <w:widowControl/>
        <w:spacing w:before="100" w:beforeAutospacing="1" w:after="100" w:afterAutospacing="1"/>
        <w:jc w:val="left"/>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法定代表人签字或盖章：</w:t>
      </w:r>
      <w:r>
        <w:rPr>
          <w:rFonts w:hint="eastAsia" w:ascii="宋体" w:hAnsi="宋体" w:eastAsia="宋体" w:cs="宋体"/>
          <w:kern w:val="0"/>
          <w:sz w:val="24"/>
          <w:szCs w:val="24"/>
          <w:u w:val="single"/>
        </w:rPr>
        <w:t>                   </w:t>
      </w:r>
    </w:p>
    <w:p w14:paraId="3BC8CC7C">
      <w:pPr>
        <w:widowControl/>
        <w:spacing w:before="100" w:beforeAutospacing="1" w:after="100" w:afterAutospacing="1"/>
        <w:jc w:val="left"/>
        <w:rPr>
          <w:rFonts w:hint="eastAsia" w:ascii="宋体" w:hAnsi="宋体" w:eastAsia="宋体" w:cs="宋体"/>
          <w:kern w:val="0"/>
          <w:sz w:val="24"/>
          <w:szCs w:val="24"/>
          <w:u w:val="single"/>
        </w:rPr>
      </w:pPr>
    </w:p>
    <w:p w14:paraId="5DA1DF81">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接受授权方</w:t>
      </w:r>
    </w:p>
    <w:p w14:paraId="4219F13A">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供应商代表签字：</w:t>
      </w:r>
      <w:r>
        <w:rPr>
          <w:rFonts w:hint="eastAsia" w:ascii="宋体" w:hAnsi="宋体" w:eastAsia="宋体" w:cs="宋体"/>
          <w:kern w:val="0"/>
          <w:sz w:val="24"/>
          <w:szCs w:val="24"/>
          <w:u w:val="single"/>
        </w:rPr>
        <w:t>                   </w:t>
      </w:r>
    </w:p>
    <w:p w14:paraId="6E32CFD2">
      <w:pPr>
        <w:widowControl/>
        <w:spacing w:before="100" w:beforeAutospacing="1" w:after="100" w:afterAutospacing="1"/>
        <w:jc w:val="right"/>
        <w:rPr>
          <w:rFonts w:hint="eastAsia"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宋体"/>
          <w:kern w:val="0"/>
          <w:sz w:val="24"/>
          <w:szCs w:val="24"/>
          <w:u w:val="single"/>
        </w:rPr>
        <w:t>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w:t>
      </w:r>
      <w:r>
        <w:rPr>
          <w:rFonts w:hint="eastAsia" w:ascii="宋体" w:hAnsi="宋体" w:eastAsia="宋体" w:cs="宋体"/>
          <w:kern w:val="0"/>
          <w:sz w:val="24"/>
          <w:szCs w:val="24"/>
        </w:rPr>
        <w:t>日</w:t>
      </w:r>
    </w:p>
    <w:p w14:paraId="4B0505CE">
      <w:pPr>
        <w:widowControl/>
        <w:spacing w:before="100" w:beforeAutospacing="1" w:after="100" w:afterAutospacing="1"/>
        <w:jc w:val="left"/>
        <w:rPr>
          <w:rFonts w:hint="eastAsia" w:ascii="宋体" w:hAnsi="宋体" w:eastAsia="宋体" w:cs="宋体"/>
          <w:kern w:val="0"/>
          <w:sz w:val="24"/>
          <w:szCs w:val="24"/>
        </w:rPr>
      </w:pPr>
    </w:p>
    <w:p w14:paraId="5C11B0BC">
      <w:pPr>
        <w:widowControl/>
        <w:spacing w:before="100" w:beforeAutospacing="1" w:after="100" w:afterAutospacing="1"/>
        <w:jc w:val="left"/>
        <w:rPr>
          <w:rFonts w:hint="eastAsia" w:ascii="宋体" w:hAnsi="宋体" w:eastAsia="宋体" w:cs="宋体"/>
          <w:sz w:val="24"/>
          <w:szCs w:val="24"/>
        </w:rPr>
      </w:pPr>
      <w:r>
        <w:rPr>
          <w:rFonts w:hint="eastAsia" w:ascii="宋体" w:hAnsi="宋体" w:eastAsia="宋体" w:cs="宋体"/>
          <w:kern w:val="0"/>
          <w:sz w:val="24"/>
          <w:szCs w:val="24"/>
        </w:rPr>
        <w:t>附：法定代表人、供应商代表的身份证正反面复印件</w:t>
      </w:r>
    </w:p>
    <w:p w14:paraId="7DD831DF">
      <w:pPr>
        <w:numPr>
          <w:ilvl w:val="0"/>
          <w:numId w:val="0"/>
        </w:numPr>
        <w:spacing w:line="360" w:lineRule="auto"/>
        <w:ind w:left="360" w:leftChars="0"/>
        <w:rPr>
          <w:rFonts w:hint="eastAsia" w:ascii="宋体" w:hAnsi="宋体" w:eastAsia="宋体" w:cs="宋体"/>
          <w:b w:val="0"/>
          <w:bCs/>
          <w:kern w:val="0"/>
          <w:sz w:val="24"/>
          <w:szCs w:val="24"/>
        </w:rPr>
      </w:pP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2025年度全院放射设备稳定性检测</w:t>
      </w:r>
      <w:r>
        <w:rPr>
          <w:rFonts w:hint="eastAsia" w:ascii="宋体" w:hAnsi="宋体" w:cs="宋体"/>
          <w:b w:val="0"/>
          <w:bCs/>
          <w:sz w:val="24"/>
          <w:szCs w:val="24"/>
          <w:lang w:val="en-US" w:eastAsia="zh-CN"/>
        </w:rPr>
        <w:t>采购</w:t>
      </w:r>
      <w:r>
        <w:rPr>
          <w:rFonts w:hint="eastAsia" w:ascii="宋体" w:hAnsi="宋体" w:eastAsia="宋体" w:cs="宋体"/>
          <w:b w:val="0"/>
          <w:bCs/>
          <w:sz w:val="24"/>
          <w:szCs w:val="24"/>
        </w:rPr>
        <w:t>项目</w:t>
      </w:r>
      <w:r>
        <w:rPr>
          <w:rFonts w:hint="eastAsia" w:ascii="宋体" w:hAnsi="宋体" w:eastAsia="宋体" w:cs="宋体"/>
          <w:b w:val="0"/>
          <w:bCs/>
          <w:kern w:val="0"/>
          <w:sz w:val="24"/>
          <w:szCs w:val="24"/>
        </w:rPr>
        <w:t>第二次报价单</w:t>
      </w:r>
    </w:p>
    <w:p w14:paraId="786845D2">
      <w:pPr>
        <w:jc w:val="center"/>
        <w:rPr>
          <w:rFonts w:hint="eastAsia" w:ascii="宋体" w:hAnsi="宋体" w:eastAsia="宋体" w:cs="宋体"/>
          <w:b w:val="0"/>
          <w:bCs/>
          <w:sz w:val="24"/>
          <w:szCs w:val="24"/>
        </w:rPr>
      </w:pPr>
      <w:r>
        <w:rPr>
          <w:rFonts w:hint="eastAsia" w:ascii="宋体" w:hAnsi="宋体" w:eastAsia="宋体" w:cs="宋体"/>
          <w:b w:val="0"/>
          <w:bCs/>
          <w:sz w:val="24"/>
          <w:szCs w:val="24"/>
        </w:rPr>
        <w:t>招标编号：2025-00</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 xml:space="preserve"># </w:t>
      </w:r>
    </w:p>
    <w:p w14:paraId="476C5436">
      <w:pPr>
        <w:spacing w:line="360" w:lineRule="auto"/>
        <w:ind w:firstLine="498" w:firstLineChars="200"/>
        <w:jc w:val="center"/>
        <w:rPr>
          <w:rFonts w:hint="eastAsia" w:ascii="宋体" w:hAnsi="宋体" w:eastAsia="宋体" w:cs="宋体"/>
          <w:b/>
          <w:kern w:val="0"/>
          <w:sz w:val="24"/>
          <w:szCs w:val="24"/>
        </w:rPr>
      </w:pPr>
      <w:r>
        <w:rPr>
          <w:rFonts w:hint="eastAsia" w:ascii="宋体" w:hAnsi="宋体" w:eastAsia="宋体" w:cs="宋体"/>
          <w:b/>
          <w:spacing w:val="4"/>
          <w:sz w:val="24"/>
          <w:szCs w:val="24"/>
        </w:rPr>
        <w:t xml:space="preserve"> </w:t>
      </w:r>
    </w:p>
    <w:p w14:paraId="5BAEB27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致：</w:t>
      </w:r>
      <w:r>
        <w:rPr>
          <w:rFonts w:hint="eastAsia" w:ascii="宋体" w:hAnsi="宋体" w:eastAsia="宋体" w:cs="宋体"/>
          <w:sz w:val="24"/>
          <w:szCs w:val="24"/>
          <w:u w:val="single"/>
        </w:rPr>
        <w:t xml:space="preserve">               </w:t>
      </w:r>
    </w:p>
    <w:p w14:paraId="6B6E7D34">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根据谈判会议上明确的各项要求，本人经请示公司领导同意并代表本公司对竞争性谈判采购项目做出第二轮报价（人民币）如下：</w:t>
      </w:r>
    </w:p>
    <w:p w14:paraId="441CB46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第二轮报价： </w:t>
      </w:r>
    </w:p>
    <w:p w14:paraId="571BA3C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小写：</w:t>
      </w:r>
    </w:p>
    <w:p w14:paraId="37F5030E">
      <w:pPr>
        <w:spacing w:line="360" w:lineRule="auto"/>
        <w:ind w:firstLine="480" w:firstLineChars="200"/>
        <w:rPr>
          <w:rFonts w:hint="eastAsia" w:ascii="宋体" w:hAnsi="宋体" w:eastAsia="宋体" w:cs="宋体"/>
          <w:kern w:val="0"/>
          <w:sz w:val="24"/>
          <w:szCs w:val="24"/>
        </w:rPr>
      </w:pPr>
    </w:p>
    <w:p w14:paraId="344D6A4A">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大写：</w:t>
      </w:r>
    </w:p>
    <w:p w14:paraId="363E1872">
      <w:pPr>
        <w:spacing w:line="360" w:lineRule="auto"/>
        <w:rPr>
          <w:rFonts w:hint="eastAsia" w:ascii="宋体" w:hAnsi="宋体" w:eastAsia="宋体" w:cs="宋体"/>
          <w:kern w:val="0"/>
          <w:sz w:val="24"/>
          <w:szCs w:val="24"/>
        </w:rPr>
      </w:pPr>
    </w:p>
    <w:p w14:paraId="14E27B01">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相关补充说明： </w:t>
      </w:r>
    </w:p>
    <w:p w14:paraId="7B98071D">
      <w:pPr>
        <w:spacing w:line="360" w:lineRule="auto"/>
        <w:rPr>
          <w:rFonts w:hint="eastAsia" w:ascii="宋体" w:hAnsi="宋体" w:eastAsia="宋体" w:cs="宋体"/>
          <w:kern w:val="0"/>
          <w:sz w:val="24"/>
          <w:szCs w:val="24"/>
        </w:rPr>
      </w:pPr>
    </w:p>
    <w:p w14:paraId="0E27832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法人代表或授权代表（签名） ： </w:t>
      </w:r>
    </w:p>
    <w:p w14:paraId="1B0FF107">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法人代表或授权代表联系电话： </w:t>
      </w:r>
    </w:p>
    <w:p w14:paraId="63C8D232">
      <w:pPr>
        <w:spacing w:line="360" w:lineRule="auto"/>
        <w:ind w:right="600"/>
        <w:jc w:val="both"/>
        <w:rPr>
          <w:rFonts w:hint="eastAsia" w:ascii="宋体" w:hAnsi="宋体" w:eastAsia="宋体" w:cs="宋体"/>
          <w:kern w:val="0"/>
          <w:sz w:val="24"/>
          <w:szCs w:val="24"/>
        </w:rPr>
      </w:pPr>
    </w:p>
    <w:p w14:paraId="70017B3B">
      <w:pPr>
        <w:spacing w:line="360" w:lineRule="auto"/>
        <w:ind w:right="1080" w:firstLine="4800" w:firstLineChars="2000"/>
        <w:rPr>
          <w:rFonts w:hint="eastAsia" w:ascii="宋体" w:hAnsi="宋体" w:eastAsia="宋体" w:cs="宋体"/>
          <w:kern w:val="0"/>
          <w:sz w:val="24"/>
          <w:szCs w:val="24"/>
        </w:rPr>
      </w:pPr>
      <w:r>
        <w:rPr>
          <w:rFonts w:hint="eastAsia" w:ascii="宋体" w:hAnsi="宋体" w:eastAsia="宋体" w:cs="宋体"/>
          <w:kern w:val="0"/>
          <w:sz w:val="24"/>
          <w:szCs w:val="24"/>
        </w:rPr>
        <w:t xml:space="preserve">供应商（公章） ： </w:t>
      </w:r>
    </w:p>
    <w:p w14:paraId="2B431340">
      <w:pPr>
        <w:spacing w:line="360" w:lineRule="auto"/>
        <w:ind w:right="480" w:firstLine="5212" w:firstLineChars="2172"/>
        <w:rPr>
          <w:rFonts w:hint="eastAsia" w:ascii="宋体" w:hAnsi="宋体" w:eastAsia="宋体" w:cs="宋体"/>
          <w:kern w:val="0"/>
          <w:sz w:val="24"/>
          <w:szCs w:val="24"/>
        </w:rPr>
      </w:pPr>
      <w:r>
        <w:rPr>
          <w:rFonts w:hint="eastAsia" w:ascii="宋体" w:hAnsi="宋体" w:eastAsia="宋体" w:cs="宋体"/>
          <w:kern w:val="0"/>
          <w:sz w:val="24"/>
          <w:szCs w:val="24"/>
        </w:rPr>
        <w:t xml:space="preserve">年  月  日 </w:t>
      </w:r>
    </w:p>
    <w:p w14:paraId="5683AF05">
      <w:pPr>
        <w:spacing w:line="360" w:lineRule="auto"/>
        <w:rPr>
          <w:rFonts w:hint="eastAsia" w:ascii="宋体" w:hAnsi="宋体" w:eastAsia="宋体" w:cs="宋体"/>
          <w:kern w:val="0"/>
          <w:sz w:val="24"/>
          <w:szCs w:val="24"/>
        </w:rPr>
      </w:pPr>
    </w:p>
    <w:p w14:paraId="51CA6E37">
      <w:pPr>
        <w:spacing w:line="360" w:lineRule="auto"/>
        <w:rPr>
          <w:rFonts w:hint="eastAsia" w:ascii="宋体" w:hAnsi="宋体" w:eastAsia="宋体" w:cs="宋体"/>
          <w:b/>
          <w:kern w:val="0"/>
          <w:sz w:val="24"/>
          <w:szCs w:val="24"/>
        </w:rPr>
      </w:pPr>
      <w:r>
        <w:rPr>
          <w:rFonts w:hint="eastAsia" w:ascii="宋体" w:hAnsi="宋体" w:eastAsia="宋体" w:cs="宋体"/>
          <w:kern w:val="0"/>
          <w:sz w:val="24"/>
          <w:szCs w:val="24"/>
        </w:rPr>
        <w:t>评委签字：</w:t>
      </w:r>
    </w:p>
    <w:p w14:paraId="65D3EB52">
      <w:pPr>
        <w:spacing w:line="360" w:lineRule="auto"/>
        <w:rPr>
          <w:rFonts w:hint="eastAsia" w:ascii="宋体" w:hAnsi="宋体" w:eastAsia="宋体" w:cs="宋体"/>
          <w:b w:val="0"/>
          <w:bCs/>
          <w:kern w:val="0"/>
          <w:sz w:val="24"/>
          <w:szCs w:val="24"/>
        </w:rPr>
      </w:pPr>
    </w:p>
    <w:p w14:paraId="1F1EAD7D">
      <w:pPr>
        <w:spacing w:line="360" w:lineRule="auto"/>
        <w:ind w:firstLine="480" w:firstLineChars="200"/>
        <w:rPr>
          <w:rFonts w:hint="default" w:ascii="宋体" w:hAnsi="宋体" w:cs="宋体"/>
          <w:bCs/>
          <w:color w:val="auto"/>
          <w:kern w:val="0"/>
          <w:sz w:val="24"/>
          <w:szCs w:val="24"/>
          <w:lang w:val="en-US" w:eastAsia="zh-CN"/>
        </w:rPr>
      </w:pPr>
      <w:r>
        <w:rPr>
          <w:rFonts w:hint="eastAsia" w:ascii="宋体" w:hAnsi="宋体" w:eastAsia="宋体" w:cs="宋体"/>
          <w:b w:val="0"/>
          <w:bCs/>
          <w:kern w:val="0"/>
          <w:sz w:val="24"/>
          <w:szCs w:val="24"/>
        </w:rPr>
        <w:t>注：投标方可按以上格式制作“竞争性谈判采购第二次报价单” 盖单位公章后自行携带到投标现场，用于投标方进行第二轮报价(</w:t>
      </w:r>
      <w:r>
        <w:rPr>
          <w:rFonts w:hint="eastAsia" w:ascii="宋体" w:hAnsi="宋体" w:eastAsia="宋体" w:cs="宋体"/>
          <w:b w:val="0"/>
          <w:bCs/>
          <w:kern w:val="0"/>
          <w:sz w:val="24"/>
          <w:szCs w:val="24"/>
          <w:u w:val="double"/>
        </w:rPr>
        <w:t>第二轮报价采用纸质现场报价</w:t>
      </w:r>
      <w:r>
        <w:rPr>
          <w:rFonts w:hint="eastAsia" w:ascii="宋体" w:hAnsi="宋体" w:eastAsia="宋体" w:cs="宋体"/>
          <w:b w:val="0"/>
          <w:bCs/>
          <w:kern w:val="0"/>
          <w:sz w:val="24"/>
          <w:szCs w:val="24"/>
        </w:rPr>
        <w:t>)。</w:t>
      </w:r>
    </w:p>
    <w:p w14:paraId="607D5119">
      <w:pPr>
        <w:pStyle w:val="2"/>
        <w:ind w:left="0" w:leftChars="0" w:firstLine="0" w:firstLineChars="0"/>
        <w:rPr>
          <w:rFonts w:hint="default" w:ascii="宋体" w:hAnsi="宋体" w:cs="宋体"/>
          <w:bCs/>
          <w:color w:val="auto"/>
          <w:kern w:val="0"/>
          <w:sz w:val="24"/>
          <w:szCs w:val="24"/>
          <w:lang w:val="en-US" w:eastAsia="zh-CN"/>
        </w:rPr>
      </w:pPr>
    </w:p>
    <w:p w14:paraId="4C3F231F">
      <w:pPr>
        <w:pStyle w:val="2"/>
        <w:ind w:left="0" w:leftChars="0" w:firstLine="0" w:firstLineChars="0"/>
        <w:rPr>
          <w:rFonts w:hint="eastAsia" w:ascii="宋体" w:hAnsi="宋体" w:cs="宋体"/>
          <w:bCs/>
          <w:color w:val="auto"/>
          <w:kern w:val="0"/>
          <w:sz w:val="24"/>
          <w:szCs w:val="24"/>
          <w:lang w:val="en-US" w:eastAsia="zh-CN"/>
        </w:rPr>
      </w:pPr>
    </w:p>
    <w:p w14:paraId="3F2327E4">
      <w:pPr>
        <w:pStyle w:val="2"/>
        <w:ind w:left="0" w:leftChars="0" w:firstLine="0" w:firstLineChars="0"/>
        <w:rPr>
          <w:rFonts w:hint="eastAsia" w:ascii="宋体" w:hAnsi="宋体" w:cs="宋体"/>
          <w:bCs/>
          <w:color w:val="auto"/>
          <w:kern w:val="0"/>
          <w:sz w:val="24"/>
          <w:szCs w:val="24"/>
          <w:lang w:val="en-US" w:eastAsia="zh-CN"/>
        </w:rPr>
      </w:pPr>
    </w:p>
    <w:p w14:paraId="1F17546C">
      <w:pPr>
        <w:pStyle w:val="2"/>
        <w:ind w:left="0" w:leftChars="0" w:firstLine="0" w:firstLineChars="0"/>
        <w:rPr>
          <w:rFonts w:hint="eastAsia" w:ascii="宋体" w:hAnsi="宋体" w:cs="宋体"/>
          <w:bCs/>
          <w:color w:val="auto"/>
          <w:kern w:val="0"/>
          <w:sz w:val="24"/>
          <w:szCs w:val="24"/>
          <w:lang w:val="en-US" w:eastAsia="zh-CN"/>
        </w:rPr>
      </w:pPr>
    </w:p>
    <w:p w14:paraId="195B8A7B">
      <w:pPr>
        <w:keepNext w:val="0"/>
        <w:keepLines w:val="0"/>
        <w:pageBreakBefore w:val="0"/>
        <w:widowControl/>
        <w:kinsoku/>
        <w:wordWrap/>
        <w:overflowPunct/>
        <w:topLinePunct w:val="0"/>
        <w:autoSpaceDE/>
        <w:autoSpaceDN/>
        <w:bidi w:val="0"/>
        <w:adjustRightInd/>
        <w:spacing w:beforeAutospacing="0" w:afterAutospacing="0" w:line="520" w:lineRule="exact"/>
        <w:jc w:val="both"/>
        <w:textAlignment w:val="auto"/>
        <w:rPr>
          <w:rFonts w:hint="eastAsia" w:ascii="宋体" w:hAnsi="宋体" w:eastAsia="宋体" w:cs="宋体"/>
          <w:b w:val="0"/>
          <w:bCs/>
          <w:color w:val="auto"/>
          <w:kern w:val="0"/>
          <w:sz w:val="28"/>
          <w:szCs w:val="28"/>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EC3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924D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8924D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9F984"/>
    <w:multiLevelType w:val="singleLevel"/>
    <w:tmpl w:val="7B09F9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ZWZjMGJjMjExYTlhNDE1ZDUwMDBhODE2YjRmMDAifQ=="/>
  </w:docVars>
  <w:rsids>
    <w:rsidRoot w:val="00CD2D00"/>
    <w:rsid w:val="000B1D1E"/>
    <w:rsid w:val="0011228A"/>
    <w:rsid w:val="0016457B"/>
    <w:rsid w:val="00164AF9"/>
    <w:rsid w:val="001F63A4"/>
    <w:rsid w:val="00252521"/>
    <w:rsid w:val="002A6946"/>
    <w:rsid w:val="002D5BE1"/>
    <w:rsid w:val="00342F8F"/>
    <w:rsid w:val="00387651"/>
    <w:rsid w:val="0039250B"/>
    <w:rsid w:val="00430F70"/>
    <w:rsid w:val="00470C70"/>
    <w:rsid w:val="004A3FD6"/>
    <w:rsid w:val="004C5232"/>
    <w:rsid w:val="004C6111"/>
    <w:rsid w:val="004E1CCB"/>
    <w:rsid w:val="00521E0F"/>
    <w:rsid w:val="0055380F"/>
    <w:rsid w:val="00607AA0"/>
    <w:rsid w:val="0068351A"/>
    <w:rsid w:val="00702CCE"/>
    <w:rsid w:val="0076212D"/>
    <w:rsid w:val="008505A4"/>
    <w:rsid w:val="00864775"/>
    <w:rsid w:val="008C138E"/>
    <w:rsid w:val="009760E6"/>
    <w:rsid w:val="0098034D"/>
    <w:rsid w:val="009F1283"/>
    <w:rsid w:val="00B52C98"/>
    <w:rsid w:val="00C14D01"/>
    <w:rsid w:val="00C25622"/>
    <w:rsid w:val="00C444D5"/>
    <w:rsid w:val="00C44832"/>
    <w:rsid w:val="00C67B3F"/>
    <w:rsid w:val="00CD2D00"/>
    <w:rsid w:val="00CF4465"/>
    <w:rsid w:val="00D13F8E"/>
    <w:rsid w:val="00D15712"/>
    <w:rsid w:val="00D21942"/>
    <w:rsid w:val="00D5408E"/>
    <w:rsid w:val="00D93F09"/>
    <w:rsid w:val="00DB4C26"/>
    <w:rsid w:val="00DD6B55"/>
    <w:rsid w:val="00EE0CF9"/>
    <w:rsid w:val="00EF3422"/>
    <w:rsid w:val="016F6737"/>
    <w:rsid w:val="030A7C32"/>
    <w:rsid w:val="03B86B71"/>
    <w:rsid w:val="06AE3670"/>
    <w:rsid w:val="07B05960"/>
    <w:rsid w:val="08220ACC"/>
    <w:rsid w:val="09C242DB"/>
    <w:rsid w:val="0F715AF4"/>
    <w:rsid w:val="0FFD0779"/>
    <w:rsid w:val="11E86C7D"/>
    <w:rsid w:val="127178CA"/>
    <w:rsid w:val="14FE41AE"/>
    <w:rsid w:val="1669424E"/>
    <w:rsid w:val="19DD388B"/>
    <w:rsid w:val="1A473F02"/>
    <w:rsid w:val="1B0A732F"/>
    <w:rsid w:val="1B29493E"/>
    <w:rsid w:val="207D7A7C"/>
    <w:rsid w:val="26302562"/>
    <w:rsid w:val="28DE207F"/>
    <w:rsid w:val="29482F1E"/>
    <w:rsid w:val="2A9E3805"/>
    <w:rsid w:val="2AE06AA7"/>
    <w:rsid w:val="2B1A4D1A"/>
    <w:rsid w:val="2B7F216B"/>
    <w:rsid w:val="2D0269B3"/>
    <w:rsid w:val="2F890C39"/>
    <w:rsid w:val="2FD63906"/>
    <w:rsid w:val="313E0DFF"/>
    <w:rsid w:val="365D3E95"/>
    <w:rsid w:val="37663BFF"/>
    <w:rsid w:val="3A733556"/>
    <w:rsid w:val="3B7B40AB"/>
    <w:rsid w:val="3D6B11ED"/>
    <w:rsid w:val="3DA0418D"/>
    <w:rsid w:val="3DE76F7E"/>
    <w:rsid w:val="3FEA41B6"/>
    <w:rsid w:val="431105AC"/>
    <w:rsid w:val="475F6C67"/>
    <w:rsid w:val="47D64271"/>
    <w:rsid w:val="47DB15ED"/>
    <w:rsid w:val="47E826D2"/>
    <w:rsid w:val="4A5A7394"/>
    <w:rsid w:val="4B651054"/>
    <w:rsid w:val="4DEB45C9"/>
    <w:rsid w:val="4FC04255"/>
    <w:rsid w:val="53787116"/>
    <w:rsid w:val="54C526C7"/>
    <w:rsid w:val="54F3291D"/>
    <w:rsid w:val="57147763"/>
    <w:rsid w:val="5AED3D82"/>
    <w:rsid w:val="60B30308"/>
    <w:rsid w:val="61842912"/>
    <w:rsid w:val="622075ED"/>
    <w:rsid w:val="6313251F"/>
    <w:rsid w:val="64B3165E"/>
    <w:rsid w:val="659B022A"/>
    <w:rsid w:val="66610E03"/>
    <w:rsid w:val="67BF05B4"/>
    <w:rsid w:val="68460728"/>
    <w:rsid w:val="69FE1CD9"/>
    <w:rsid w:val="6ABB091E"/>
    <w:rsid w:val="6C871509"/>
    <w:rsid w:val="6D9E427A"/>
    <w:rsid w:val="6E8972D2"/>
    <w:rsid w:val="70111B90"/>
    <w:rsid w:val="718F158B"/>
    <w:rsid w:val="7258197D"/>
    <w:rsid w:val="74AD3958"/>
    <w:rsid w:val="75241FEA"/>
    <w:rsid w:val="77FB0EEE"/>
    <w:rsid w:val="78FB3CEA"/>
    <w:rsid w:val="7B1D046F"/>
    <w:rsid w:val="7B4F5A83"/>
    <w:rsid w:val="7B5A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5"/>
    <w:qFormat/>
    <w:uiPriority w:val="0"/>
    <w:pPr>
      <w:keepNext/>
      <w:keepLines/>
      <w:spacing w:before="260" w:after="260" w:line="415" w:lineRule="auto"/>
      <w:outlineLvl w:val="2"/>
    </w:pPr>
    <w:rPr>
      <w:rFonts w:ascii="Calibri" w:hAnsi="Calibr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semiHidden/>
    <w:qFormat/>
    <w:uiPriority w:val="0"/>
    <w:pPr>
      <w:jc w:val="left"/>
    </w:pPr>
    <w:rPr>
      <w:rFonts w:ascii="Times New Roman" w:hAnsi="Times New Roman" w:eastAsia="宋体" w:cs="Times New Roman"/>
      <w:szCs w:val="20"/>
    </w:rPr>
  </w:style>
  <w:style w:type="paragraph" w:styleId="5">
    <w:name w:val="Plain Text"/>
    <w:basedOn w:val="1"/>
    <w:qFormat/>
    <w:uiPriority w:val="0"/>
    <w:rPr>
      <w:rFonts w:ascii="宋体" w:hAnsi="Courier New"/>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paragraph" w:styleId="12">
    <w:name w:val="List Paragraph"/>
    <w:basedOn w:val="1"/>
    <w:qFormat/>
    <w:uiPriority w:val="34"/>
    <w:pPr>
      <w:ind w:left="720"/>
      <w:contextualSpacing/>
    </w:pPr>
  </w:style>
  <w:style w:type="character" w:customStyle="1" w:styleId="13">
    <w:name w:val="页眉 Char"/>
    <w:basedOn w:val="10"/>
    <w:link w:val="7"/>
    <w:semiHidden/>
    <w:qFormat/>
    <w:uiPriority w:val="99"/>
    <w:rPr>
      <w:kern w:val="2"/>
      <w:sz w:val="18"/>
      <w:szCs w:val="18"/>
    </w:rPr>
  </w:style>
  <w:style w:type="character" w:customStyle="1" w:styleId="14">
    <w:name w:val="页脚 Char"/>
    <w:basedOn w:val="10"/>
    <w:link w:val="6"/>
    <w:semiHidden/>
    <w:qFormat/>
    <w:uiPriority w:val="99"/>
    <w:rPr>
      <w:kern w:val="2"/>
      <w:sz w:val="18"/>
      <w:szCs w:val="18"/>
    </w:rPr>
  </w:style>
  <w:style w:type="character" w:customStyle="1" w:styleId="15">
    <w:name w:val="标题 3 Char"/>
    <w:basedOn w:val="10"/>
    <w:link w:val="3"/>
    <w:qFormat/>
    <w:uiPriority w:val="0"/>
    <w:rPr>
      <w:rFonts w:ascii="Calibri" w:hAnsi="Calibri"/>
      <w:b/>
      <w:bCs/>
      <w:kern w:val="2"/>
      <w:sz w:val="32"/>
      <w:szCs w:val="32"/>
    </w:rPr>
  </w:style>
  <w:style w:type="character" w:customStyle="1" w:styleId="16">
    <w:name w:val="font11"/>
    <w:basedOn w:val="10"/>
    <w:qFormat/>
    <w:uiPriority w:val="0"/>
    <w:rPr>
      <w:rFonts w:hint="eastAsia" w:ascii="宋体" w:hAnsi="宋体" w:eastAsia="宋体" w:cs="宋体"/>
      <w:color w:val="000000"/>
      <w:sz w:val="20"/>
      <w:szCs w:val="20"/>
      <w:u w:val="none"/>
    </w:rPr>
  </w:style>
  <w:style w:type="character" w:customStyle="1" w:styleId="17">
    <w:name w:val="font41"/>
    <w:basedOn w:val="10"/>
    <w:qFormat/>
    <w:uiPriority w:val="0"/>
    <w:rPr>
      <w:rFonts w:hint="eastAsia" w:ascii="宋体" w:hAnsi="宋体" w:eastAsia="宋体" w:cs="宋体"/>
      <w:color w:val="000000"/>
      <w:sz w:val="21"/>
      <w:szCs w:val="21"/>
      <w:u w:val="none"/>
    </w:rPr>
  </w:style>
  <w:style w:type="character" w:customStyle="1" w:styleId="18">
    <w:name w:val="font21"/>
    <w:basedOn w:val="10"/>
    <w:qFormat/>
    <w:uiPriority w:val="0"/>
    <w:rPr>
      <w:rFonts w:hint="eastAsia" w:ascii="宋体" w:hAnsi="宋体" w:eastAsia="宋体" w:cs="宋体"/>
      <w:color w:val="000000"/>
      <w:sz w:val="22"/>
      <w:szCs w:val="22"/>
      <w:u w:val="none"/>
      <w:vertAlign w:val="superscript"/>
    </w:rPr>
  </w:style>
  <w:style w:type="character" w:customStyle="1" w:styleId="19">
    <w:name w:val="font01"/>
    <w:basedOn w:val="10"/>
    <w:qFormat/>
    <w:uiPriority w:val="0"/>
    <w:rPr>
      <w:rFonts w:hint="eastAsia" w:ascii="宋体" w:hAnsi="宋体" w:eastAsia="宋体" w:cs="宋体"/>
      <w:color w:val="000000"/>
      <w:sz w:val="22"/>
      <w:szCs w:val="22"/>
      <w:u w:val="none"/>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3048</Words>
  <Characters>4211</Characters>
  <Lines>39</Lines>
  <Paragraphs>11</Paragraphs>
  <TotalTime>0</TotalTime>
  <ScaleCrop>false</ScaleCrop>
  <LinksUpToDate>false</LinksUpToDate>
  <CharactersWithSpaces>4349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2018-03-17T14:47:00Z</dcterms:created>
  <dc:creator>zc</dc:creator>
  <cp:lastModifiedBy>.</cp:lastModifiedBy>
  <cp:lastPrinted>2024-06-25T08:10:00Z</cp:lastPrinted>
  <dcterms:modified xsi:type="dcterms:W3CDTF">2025-08-15T03:17:43Z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15103A75BBD841AFB9FB5428F0E6B4BD_13</vt:lpwstr>
  </property>
  <property fmtid="{D5CDD505-2E9C-101B-9397-08002B2CF9AE}" pid="4" name="KSOTemplateDocerSaveRecord">
    <vt:lpwstr>eyJoZGlkIjoiZjIyZDc2MzcwMTNhNjE0OWFjOTM0M2ZkNTQ0ZmNjZmIiLCJ1c2VySWQiOiIyNTU1MDcyNzgifQ==</vt:lpwstr>
  </property>
</Properties>
</file>