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5ACC3">
      <w:pPr>
        <w:ind w:firstLine="1680" w:firstLineChars="200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货物和服务项目</w:t>
      </w:r>
    </w:p>
    <w:p w14:paraId="7E296C6B">
      <w:pPr>
        <w:rPr>
          <w:b/>
          <w:szCs w:val="21"/>
        </w:rPr>
      </w:pPr>
    </w:p>
    <w:p w14:paraId="4C884A38">
      <w:pPr>
        <w:rPr>
          <w:b/>
          <w:szCs w:val="21"/>
        </w:rPr>
      </w:pPr>
    </w:p>
    <w:p w14:paraId="3087A14C">
      <w:pPr>
        <w:rPr>
          <w:b/>
          <w:szCs w:val="21"/>
        </w:rPr>
      </w:pPr>
    </w:p>
    <w:p w14:paraId="2BEB9C5C">
      <w:pPr>
        <w:rPr>
          <w:b/>
          <w:szCs w:val="21"/>
        </w:rPr>
      </w:pPr>
    </w:p>
    <w:p w14:paraId="0FA8C7B8">
      <w:pPr>
        <w:rPr>
          <w:b/>
          <w:szCs w:val="21"/>
        </w:rPr>
      </w:pPr>
    </w:p>
    <w:p w14:paraId="019102E2">
      <w:pPr>
        <w:rPr>
          <w:b/>
          <w:szCs w:val="21"/>
        </w:rPr>
      </w:pPr>
    </w:p>
    <w:p w14:paraId="46F9D83D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84"/>
          <w:szCs w:val="84"/>
        </w:rPr>
        <w:t>询价文件</w:t>
      </w:r>
    </w:p>
    <w:p w14:paraId="25C92530">
      <w:pPr>
        <w:jc w:val="center"/>
        <w:rPr>
          <w:b/>
          <w:sz w:val="24"/>
        </w:rPr>
      </w:pPr>
    </w:p>
    <w:p w14:paraId="72D8E56C">
      <w:pPr>
        <w:rPr>
          <w:b/>
          <w:sz w:val="24"/>
        </w:rPr>
      </w:pPr>
    </w:p>
    <w:p w14:paraId="58FE7C13">
      <w:pPr>
        <w:jc w:val="center"/>
        <w:rPr>
          <w:b/>
          <w:sz w:val="24"/>
        </w:rPr>
      </w:pPr>
    </w:p>
    <w:p w14:paraId="7C65C5CC">
      <w:pPr>
        <w:jc w:val="center"/>
        <w:rPr>
          <w:b/>
          <w:sz w:val="24"/>
        </w:rPr>
      </w:pPr>
    </w:p>
    <w:p w14:paraId="4DE6EE38">
      <w:pPr>
        <w:jc w:val="center"/>
        <w:rPr>
          <w:b/>
          <w:sz w:val="28"/>
          <w:szCs w:val="28"/>
        </w:rPr>
      </w:pPr>
    </w:p>
    <w:p w14:paraId="07D1CE42">
      <w:pPr>
        <w:jc w:val="center"/>
        <w:rPr>
          <w:b/>
          <w:sz w:val="28"/>
          <w:szCs w:val="28"/>
        </w:rPr>
      </w:pPr>
    </w:p>
    <w:p w14:paraId="4DC0AF4F">
      <w:pPr>
        <w:ind w:firstLine="1400" w:firstLineChars="500"/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</w:pPr>
      <w:r>
        <w:rPr>
          <w:rFonts w:hint="eastAsia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“三</w:t>
      </w:r>
      <w:bookmarkStart w:id="2" w:name="_GoBack"/>
      <w:bookmarkEnd w:id="2"/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明医改中薪酬绩效改革对医疗质量和居民健康指标影响”课题相关数据咨询服务  </w:t>
      </w:r>
    </w:p>
    <w:p w14:paraId="0980EFFA">
      <w:pPr>
        <w:pStyle w:val="4"/>
        <w:spacing w:line="360" w:lineRule="auto"/>
        <w:ind w:firstLine="1391" w:firstLineChars="497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招  标  人：</w:t>
      </w:r>
      <w:r>
        <w:rPr>
          <w:rFonts w:hint="eastAsia"/>
          <w:b/>
          <w:sz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u w:val="single"/>
        </w:rPr>
        <w:t>三明市第一医院</w:t>
      </w:r>
      <w:r>
        <w:rPr>
          <w:rFonts w:hint="eastAsia"/>
          <w:b/>
          <w:sz w:val="28"/>
          <w:u w:val="single"/>
          <w:lang w:val="en-US" w:eastAsia="zh-CN"/>
        </w:rPr>
        <w:t xml:space="preserve">       </w:t>
      </w:r>
    </w:p>
    <w:p w14:paraId="4235E6FD">
      <w:pPr>
        <w:pStyle w:val="4"/>
        <w:spacing w:line="360" w:lineRule="auto"/>
        <w:ind w:firstLine="1383" w:firstLineChars="494"/>
        <w:rPr>
          <w:rFonts w:hint="default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/>
          <w:b/>
          <w:sz w:val="28"/>
        </w:rPr>
        <w:t>日      期：</w:t>
      </w:r>
      <w:r>
        <w:rPr>
          <w:rFonts w:hint="eastAsia"/>
          <w:b/>
          <w:sz w:val="28"/>
          <w:u w:val="single"/>
        </w:rPr>
        <w:t xml:space="preserve">　     </w:t>
      </w:r>
      <w:r>
        <w:rPr>
          <w:rFonts w:hint="eastAsia"/>
          <w:b/>
          <w:sz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u w:val="single"/>
        </w:rPr>
        <w:t>2025年</w:t>
      </w:r>
      <w:r>
        <w:rPr>
          <w:rFonts w:hint="eastAsia"/>
          <w:b/>
          <w:sz w:val="28"/>
          <w:u w:val="single"/>
          <w:lang w:val="en-US" w:eastAsia="zh-CN"/>
        </w:rPr>
        <w:t>7</w:t>
      </w:r>
      <w:r>
        <w:rPr>
          <w:rFonts w:hint="eastAsia"/>
          <w:b/>
          <w:sz w:val="28"/>
          <w:u w:val="single"/>
        </w:rPr>
        <w:t>月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  <w:u w:val="single"/>
          <w:lang w:val="en-US" w:eastAsia="zh-CN"/>
        </w:rPr>
        <w:t xml:space="preserve">  </w:t>
      </w:r>
    </w:p>
    <w:p w14:paraId="421257EE">
      <w:pPr>
        <w:pStyle w:val="8"/>
        <w:spacing w:line="420" w:lineRule="auto"/>
        <w:outlineLvl w:val="0"/>
        <w:rPr>
          <w:rFonts w:hAnsi="宋体"/>
          <w:b/>
          <w:sz w:val="24"/>
        </w:rPr>
      </w:pPr>
    </w:p>
    <w:p w14:paraId="78067C38">
      <w:pPr>
        <w:pStyle w:val="8"/>
        <w:spacing w:line="420" w:lineRule="auto"/>
        <w:ind w:firstLine="420"/>
        <w:jc w:val="center"/>
        <w:outlineLvl w:val="0"/>
        <w:rPr>
          <w:rFonts w:hAnsi="宋体"/>
          <w:b/>
          <w:sz w:val="24"/>
        </w:rPr>
      </w:pPr>
    </w:p>
    <w:p w14:paraId="0E6D4BE3">
      <w:pPr>
        <w:pStyle w:val="8"/>
        <w:jc w:val="center"/>
        <w:outlineLvl w:val="0"/>
        <w:rPr>
          <w:rFonts w:ascii="仿宋_GB2312" w:hAnsi="宋体"/>
          <w:b/>
          <w:bCs/>
          <w:sz w:val="32"/>
        </w:rPr>
      </w:pPr>
      <w:r>
        <w:rPr>
          <w:rFonts w:hint="eastAsia" w:ascii="仿宋_GB2312" w:hAnsi="宋体"/>
          <w:b/>
          <w:bCs/>
          <w:sz w:val="32"/>
        </w:rPr>
        <w:t>目   录</w:t>
      </w:r>
    </w:p>
    <w:p w14:paraId="41A3E62C">
      <w:pPr>
        <w:pStyle w:val="4"/>
        <w:snapToGrid w:val="0"/>
        <w:spacing w:line="420" w:lineRule="atLeast"/>
        <w:ind w:firstLine="560"/>
        <w:rPr>
          <w:rFonts w:ascii="仿宋_GB2312"/>
          <w:sz w:val="28"/>
        </w:rPr>
      </w:pPr>
    </w:p>
    <w:p w14:paraId="53BFAFA3">
      <w:pPr>
        <w:pStyle w:val="4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55AA23EB">
      <w:pPr>
        <w:pStyle w:val="4"/>
        <w:snapToGrid w:val="0"/>
        <w:spacing w:line="440" w:lineRule="exact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03E43C2B">
      <w:pPr>
        <w:pStyle w:val="27"/>
        <w:rPr>
          <w:rFonts w:ascii="仿宋_GB2312" w:hAnsi="宋体" w:eastAsia="仿宋_GB2312"/>
          <w:b/>
          <w:color w:val="auto"/>
          <w:sz w:val="36"/>
        </w:rPr>
      </w:pPr>
    </w:p>
    <w:p w14:paraId="71F1C1B6">
      <w:pPr>
        <w:pStyle w:val="27"/>
        <w:rPr>
          <w:rFonts w:ascii="仿宋_GB2312" w:hAnsi="宋体" w:eastAsia="仿宋_GB2312"/>
          <w:b/>
          <w:color w:val="auto"/>
          <w:sz w:val="36"/>
        </w:rPr>
      </w:pPr>
    </w:p>
    <w:p w14:paraId="337125D7">
      <w:pPr>
        <w:spacing w:line="360" w:lineRule="auto"/>
        <w:jc w:val="center"/>
        <w:rPr>
          <w:rFonts w:ascii="仿宋" w:hAnsi="仿宋" w:eastAsia="仿宋" w:cs="仿宋"/>
          <w:b/>
          <w:bCs/>
          <w:sz w:val="32"/>
        </w:rPr>
      </w:pPr>
      <w:bookmarkStart w:id="0" w:name="_Toc247770230"/>
      <w:bookmarkStart w:id="1" w:name="_Toc101777609"/>
      <w:r>
        <w:rPr>
          <w:rFonts w:hint="eastAsia" w:ascii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42643FA7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医改中薪酬绩效改革对医疗质量和居民健康指标影响”课题相关数据咨询服务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2ED8C4EA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医改中薪酬绩效改革对医疗质量和居民健康指标影响”课题相关数据咨询服务</w:t>
      </w:r>
    </w:p>
    <w:p w14:paraId="747C937F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5BA29483">
      <w:pPr>
        <w:widowControl/>
        <w:numPr>
          <w:ilvl w:val="0"/>
          <w:numId w:val="2"/>
        </w:numPr>
        <w:tabs>
          <w:tab w:val="left" w:pos="840"/>
          <w:tab w:val="left" w:pos="945"/>
          <w:tab w:val="left" w:pos="1050"/>
          <w:tab w:val="clear" w:pos="312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数据治理：</w:t>
      </w:r>
    </w:p>
    <w:p w14:paraId="7D2A2681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数据标准制定：供应商需根据本课题实际情况，制定涵盖患者基本信息、诊疗数据、药品数据等在内的统一数据标准，其中数据主要包含：医疗质量数据、护理质量数据、院感管理数据、运营管理数据、分级诊疗数据、医院绩效数据、全市健康数据等多维度、多层次的数据治理。明确数据的定义、格式、编码规则等，确保数据的一致性和准确性。</w:t>
      </w:r>
    </w:p>
    <w:p w14:paraId="51949CCF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数据质量管理：建立数据质量管理流程，包括数据采集、存储、传输、使用等环节的质量控制措施。定期对数据质量进行评估和监控，识别数据质量问题并提出改进方案，如数据清洗、数据校验等，持续提升数据质量。</w:t>
      </w:r>
    </w:p>
    <w:p w14:paraId="0142A22E">
      <w:pPr>
        <w:spacing w:line="300" w:lineRule="auto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数据安全管理：制定数据安全管理制度和规范，明确数据安全责任和操作流程。采取必要的技术措施，如数据加密、访问控制、备份与恢复等，保障数据在产生、传输、存储和使用过程中的安全，防止数据泄露、篡改和丢失。​</w:t>
      </w:r>
    </w:p>
    <w:p w14:paraId="039916E0">
      <w:pPr>
        <w:widowControl/>
        <w:numPr>
          <w:ilvl w:val="0"/>
          <w:numId w:val="2"/>
        </w:numPr>
        <w:tabs>
          <w:tab w:val="left" w:pos="840"/>
          <w:tab w:val="left" w:pos="945"/>
          <w:tab w:val="left" w:pos="1050"/>
          <w:tab w:val="clear" w:pos="312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专家咨询</w:t>
      </w:r>
    </w:p>
    <w:p w14:paraId="29EBAEC1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方案设计：专家需根据本课题的实际需求，设计科学合理整体方案，包括实施步骤、关键节点、资源配置等。</w:t>
      </w:r>
    </w:p>
    <w:p w14:paraId="11A0595F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技术指导：为本课题以及制作本课题中的数据治理项目提供专业的技术指导，解答项目实施过程中遇到的技术问题，协助解决技术难题，确保项目按照技术规范顺利推进。​</w:t>
      </w:r>
    </w:p>
    <w:p w14:paraId="5AACF287">
      <w:pPr>
        <w:spacing w:line="300" w:lineRule="auto"/>
        <w:ind w:firstLine="480" w:firstLineChars="200"/>
        <w:jc w:val="left"/>
        <w:rPr>
          <w:rFonts w:hint="eastAsia" w:ascii="仿宋_GB2312" w:hAnsi="宋体" w:cs="Times New Roman"/>
          <w:sz w:val="24"/>
          <w:lang w:val="en-US" w:eastAsia="zh-CN"/>
        </w:rPr>
      </w:pPr>
      <w:r>
        <w:rPr>
          <w:rFonts w:hint="eastAsia" w:ascii="仿宋_GB2312" w:hAnsi="宋体" w:cs="Times New Roman"/>
          <w:sz w:val="24"/>
          <w:lang w:val="en-US" w:eastAsia="zh-CN"/>
        </w:rPr>
        <w:t>人员培训：开展针对本课题以及医院数据管理人员、业务人员的专业培训，内容包括数据治理理念、数据标准、数据质量管理方法、相关工具的使用等。</w:t>
      </w:r>
    </w:p>
    <w:p w14:paraId="38BEFAAC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20FF5374">
      <w:pPr>
        <w:widowControl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四、报价</w:t>
      </w:r>
    </w:p>
    <w:p w14:paraId="73AE8687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1.1报价以人民币为结算货币。</w:t>
      </w:r>
    </w:p>
    <w:p w14:paraId="6383042B">
      <w:pPr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1.2报价为包含税价、货物运送、人工等费用；</w:t>
      </w:r>
    </w:p>
    <w:p w14:paraId="7A1336ED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1.3被询价人应慎重合理确定利润，自主报价，不得盲目压价，低于成本恶性竞争。</w:t>
      </w:r>
    </w:p>
    <w:p w14:paraId="4B2A956C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1.4报价总金额到元为止。</w:t>
      </w:r>
    </w:p>
    <w:p w14:paraId="0244D293">
      <w:pPr>
        <w:autoSpaceDE w:val="0"/>
        <w:autoSpaceDN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1.5各报价单位可以根据情况选择合同包报价，所报总价为：预算数量×单价。</w:t>
      </w:r>
    </w:p>
    <w:p w14:paraId="582C51A5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ascii="仿宋_GB2312" w:cs="宋体"/>
          <w:kern w:val="0"/>
          <w:sz w:val="24"/>
        </w:rPr>
      </w:pPr>
      <w:r>
        <w:rPr>
          <w:rFonts w:hint="eastAsia" w:ascii="仿宋_GB2312"/>
          <w:sz w:val="24"/>
        </w:rPr>
        <w:t>五、</w:t>
      </w:r>
      <w:r>
        <w:rPr>
          <w:rFonts w:hint="eastAsia" w:ascii="仿宋_GB2312" w:cs="宋体"/>
          <w:kern w:val="0"/>
          <w:sz w:val="24"/>
        </w:rPr>
        <w:t xml:space="preserve"> 报价书的递交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cs="宋体"/>
          <w:color w:val="FF0000"/>
          <w:kern w:val="0"/>
          <w:sz w:val="24"/>
        </w:rPr>
        <w:t>2025年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7</w:t>
      </w:r>
      <w:r>
        <w:rPr>
          <w:rFonts w:hint="eastAsia" w:ascii="仿宋_GB2312" w:cs="宋体"/>
          <w:color w:val="FF0000"/>
          <w:kern w:val="0"/>
          <w:sz w:val="24"/>
        </w:rPr>
        <w:t>月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28</w:t>
      </w:r>
      <w:r>
        <w:rPr>
          <w:rFonts w:hint="eastAsia" w:ascii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5BE9C025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ascii="仿宋_GB2312"/>
          <w:i/>
          <w:sz w:val="24"/>
        </w:rPr>
      </w:pPr>
      <w:r>
        <w:rPr>
          <w:rFonts w:hint="eastAsia" w:ascii="仿宋_GB2312"/>
          <w:sz w:val="24"/>
          <w:szCs w:val="20"/>
        </w:rPr>
        <w:t xml:space="preserve">   六、联系方式</w:t>
      </w:r>
      <w:r>
        <w:rPr>
          <w:rFonts w:hint="eastAsia" w:ascii="仿宋_GB2312" w:cs="宋体"/>
          <w:kern w:val="0"/>
          <w:sz w:val="24"/>
        </w:rPr>
        <w:br w:type="textWrapping"/>
      </w:r>
      <w:r>
        <w:rPr>
          <w:rFonts w:hint="eastAsia" w:ascii="仿宋_GB2312" w:cs="宋体"/>
          <w:kern w:val="0"/>
          <w:sz w:val="24"/>
        </w:rPr>
        <w:t xml:space="preserve">      询价人：三明市第一医院</w:t>
      </w:r>
    </w:p>
    <w:p w14:paraId="40578E72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ascii="仿宋_GB2312" w:cs="宋体"/>
          <w:kern w:val="0"/>
          <w:sz w:val="24"/>
        </w:rPr>
      </w:pPr>
      <w:r>
        <w:rPr>
          <w:rFonts w:hint="eastAsia" w:ascii="仿宋_GB2312" w:cs="宋体"/>
          <w:kern w:val="0"/>
          <w:sz w:val="24"/>
        </w:rPr>
        <w:t>地址：三明市第一医院信息科（市图书馆A座18层软件运维室）</w:t>
      </w:r>
    </w:p>
    <w:p w14:paraId="4A24ECF8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ascii="仿宋_GB2312" w:cs="宋体"/>
          <w:kern w:val="0"/>
          <w:sz w:val="24"/>
        </w:rPr>
      </w:pPr>
      <w:r>
        <w:rPr>
          <w:rFonts w:hint="eastAsia" w:ascii="仿宋_GB2312" w:cs="宋体"/>
          <w:kern w:val="0"/>
          <w:sz w:val="24"/>
        </w:rPr>
        <w:t>邮编：365001；电话：</w:t>
      </w:r>
      <w:r>
        <w:rPr>
          <w:rFonts w:hint="eastAsia" w:ascii="仿宋_GB2312"/>
          <w:sz w:val="24"/>
        </w:rPr>
        <w:t>0598-5173950</w:t>
      </w:r>
      <w:r>
        <w:rPr>
          <w:rFonts w:hint="eastAsia" w:ascii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沈女士</w:t>
      </w:r>
    </w:p>
    <w:p w14:paraId="2E807B5C">
      <w:pPr>
        <w:pStyle w:val="28"/>
        <w:numPr>
          <w:ilvl w:val="0"/>
          <w:numId w:val="3"/>
        </w:numPr>
        <w:ind w:firstLine="480" w:firstLineChars="200"/>
        <w:rPr>
          <w:rFonts w:ascii="仿宋_GB2312" w:hAnsi="宋体"/>
          <w:color w:val="FF0000"/>
          <w:sz w:val="24"/>
        </w:rPr>
      </w:pPr>
      <w:r>
        <w:rPr>
          <w:rFonts w:ascii="仿宋_GB2312" w:hAnsi="宋体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5FE4314F">
      <w:pPr>
        <w:pStyle w:val="28"/>
        <w:jc w:val="both"/>
        <w:rPr>
          <w:rFonts w:hint="eastAsia" w:ascii="仿宋_GB2312" w:hAnsi="宋体" w:eastAsia="仿宋_GB2312"/>
          <w:b/>
          <w:sz w:val="36"/>
        </w:rPr>
      </w:pPr>
    </w:p>
    <w:p w14:paraId="606EEF7B">
      <w:pPr>
        <w:pStyle w:val="28"/>
        <w:jc w:val="both"/>
        <w:rPr>
          <w:rFonts w:hint="eastAsia" w:ascii="仿宋_GB2312" w:hAnsi="宋体" w:eastAsia="仿宋_GB2312"/>
          <w:b/>
          <w:sz w:val="36"/>
        </w:rPr>
      </w:pPr>
    </w:p>
    <w:p w14:paraId="0F3AF38B">
      <w:pPr>
        <w:pStyle w:val="28"/>
        <w:jc w:val="both"/>
        <w:rPr>
          <w:rFonts w:hint="eastAsia" w:ascii="仿宋_GB2312" w:hAnsi="宋体" w:eastAsia="仿宋_GB2312"/>
          <w:b/>
          <w:sz w:val="36"/>
        </w:rPr>
      </w:pPr>
    </w:p>
    <w:p w14:paraId="41BBCC0E">
      <w:pPr>
        <w:pStyle w:val="28"/>
        <w:jc w:val="both"/>
        <w:rPr>
          <w:rFonts w:hint="eastAsia" w:ascii="仿宋_GB2312" w:hAnsi="宋体" w:eastAsia="仿宋_GB2312"/>
          <w:b/>
          <w:sz w:val="36"/>
        </w:rPr>
      </w:pPr>
    </w:p>
    <w:p w14:paraId="40DAE336">
      <w:pPr>
        <w:pStyle w:val="28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775C4BB1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0E943670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2A2A67F6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249AB76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61F4BDC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09D96C9B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3CAF340A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7051AB48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552BDF05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3D644CDA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2E4E37EB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17DBCDE4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60EA71F0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49BF5DB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39591E2F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6B59C39C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71BF71F0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63D9D">
    <w:pPr>
      <w:pStyle w:val="11"/>
      <w:jc w:val="center"/>
    </w:pPr>
    <w:r>
      <w:rPr>
        <w:rFonts w:hint="eastAsia"/>
      </w:rPr>
      <w:t>第</w:t>
    </w: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3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73B1F">
    <w:pPr>
      <w:pStyle w:val="11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 w14:paraId="10998755">
    <w:pPr>
      <w:pStyle w:val="1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7C5B">
    <w:pPr>
      <w:pStyle w:val="11"/>
      <w:jc w:val="center"/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A8B4B">
    <w:pPr>
      <w:pStyle w:val="11"/>
      <w:framePr w:wrap="around" w:vAnchor="text" w:hAnchor="margin" w:xAlign="outside" w:y="1"/>
      <w:snapToGrid/>
      <w:ind w:left="310" w:leftChars="100" w:right="310" w:rightChars="100"/>
      <w:rPr>
        <w:rStyle w:val="19"/>
        <w:rFonts w:eastAsia="宋体"/>
        <w:sz w:val="28"/>
        <w:szCs w:val="28"/>
      </w:rPr>
    </w:pPr>
    <w:r>
      <w:rPr>
        <w:rStyle w:val="19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9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9"/>
        <w:rFonts w:eastAsia="宋体"/>
        <w:sz w:val="28"/>
        <w:szCs w:val="28"/>
      </w:rPr>
      <w:t>6</w:t>
    </w:r>
    <w:r>
      <w:rPr>
        <w:rFonts w:eastAsia="宋体"/>
        <w:sz w:val="28"/>
        <w:szCs w:val="28"/>
      </w:rPr>
      <w:fldChar w:fldCharType="end"/>
    </w:r>
    <w:r>
      <w:rPr>
        <w:rStyle w:val="19"/>
        <w:rFonts w:hint="eastAsia" w:eastAsia="宋体"/>
        <w:sz w:val="28"/>
        <w:szCs w:val="28"/>
      </w:rPr>
      <w:t xml:space="preserve"> —</w:t>
    </w:r>
  </w:p>
  <w:p w14:paraId="75ECB22A">
    <w:pPr>
      <w:pStyle w:val="11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B1CF4">
    <w:pPr>
      <w:pStyle w:val="11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4</w:t>
    </w:r>
    <w:r>
      <w:fldChar w:fldCharType="end"/>
    </w:r>
  </w:p>
  <w:p w14:paraId="2CEAD6D6"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E9C1A"/>
    <w:multiLevelType w:val="singleLevel"/>
    <w:tmpl w:val="86EE9C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95907"/>
    <w:rsid w:val="003C6A79"/>
    <w:rsid w:val="003E4907"/>
    <w:rsid w:val="004118B3"/>
    <w:rsid w:val="00417B77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348A8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03087182"/>
    <w:rsid w:val="034C7D0D"/>
    <w:rsid w:val="036A2367"/>
    <w:rsid w:val="03772BBD"/>
    <w:rsid w:val="04165E30"/>
    <w:rsid w:val="04725735"/>
    <w:rsid w:val="05562B6E"/>
    <w:rsid w:val="066E0546"/>
    <w:rsid w:val="07E8637B"/>
    <w:rsid w:val="08156340"/>
    <w:rsid w:val="08DE5CED"/>
    <w:rsid w:val="09830EDB"/>
    <w:rsid w:val="09A45C60"/>
    <w:rsid w:val="0A7F7F97"/>
    <w:rsid w:val="0B8528F2"/>
    <w:rsid w:val="0CF675EC"/>
    <w:rsid w:val="10114D93"/>
    <w:rsid w:val="10D358E2"/>
    <w:rsid w:val="1167382E"/>
    <w:rsid w:val="12B53941"/>
    <w:rsid w:val="146C6E0E"/>
    <w:rsid w:val="154A462B"/>
    <w:rsid w:val="16D51CE1"/>
    <w:rsid w:val="17000058"/>
    <w:rsid w:val="19880315"/>
    <w:rsid w:val="1ABC0A4E"/>
    <w:rsid w:val="1B267279"/>
    <w:rsid w:val="1B5238E3"/>
    <w:rsid w:val="1C6B0F02"/>
    <w:rsid w:val="1C7949CC"/>
    <w:rsid w:val="1CB50B8F"/>
    <w:rsid w:val="1CDF2DEF"/>
    <w:rsid w:val="1D046191"/>
    <w:rsid w:val="1D806065"/>
    <w:rsid w:val="1F2E5829"/>
    <w:rsid w:val="1F437B10"/>
    <w:rsid w:val="1F7479AC"/>
    <w:rsid w:val="1FE230BF"/>
    <w:rsid w:val="1FF860DA"/>
    <w:rsid w:val="20197925"/>
    <w:rsid w:val="21B45A63"/>
    <w:rsid w:val="231128E5"/>
    <w:rsid w:val="23F066E5"/>
    <w:rsid w:val="245260CF"/>
    <w:rsid w:val="247003EF"/>
    <w:rsid w:val="24E535DB"/>
    <w:rsid w:val="25ED76AA"/>
    <w:rsid w:val="261279AA"/>
    <w:rsid w:val="272C4E17"/>
    <w:rsid w:val="277B1616"/>
    <w:rsid w:val="28361BC3"/>
    <w:rsid w:val="294466F6"/>
    <w:rsid w:val="29E11E0E"/>
    <w:rsid w:val="2FCD0BAA"/>
    <w:rsid w:val="311E0417"/>
    <w:rsid w:val="34B65759"/>
    <w:rsid w:val="35771ECB"/>
    <w:rsid w:val="35B83EE9"/>
    <w:rsid w:val="35E21EFB"/>
    <w:rsid w:val="37F86D4F"/>
    <w:rsid w:val="38EE56E2"/>
    <w:rsid w:val="395072CE"/>
    <w:rsid w:val="39A93DD0"/>
    <w:rsid w:val="3BCC6CC4"/>
    <w:rsid w:val="3BE47316"/>
    <w:rsid w:val="3C322097"/>
    <w:rsid w:val="3D0F224F"/>
    <w:rsid w:val="3E216EE2"/>
    <w:rsid w:val="3E226E27"/>
    <w:rsid w:val="3E447D0C"/>
    <w:rsid w:val="3E94465C"/>
    <w:rsid w:val="40673A54"/>
    <w:rsid w:val="406A6684"/>
    <w:rsid w:val="407A38B6"/>
    <w:rsid w:val="40F831FE"/>
    <w:rsid w:val="41D1259F"/>
    <w:rsid w:val="41F67BB4"/>
    <w:rsid w:val="4319254A"/>
    <w:rsid w:val="436B4229"/>
    <w:rsid w:val="43E3060D"/>
    <w:rsid w:val="44AF3251"/>
    <w:rsid w:val="44B624B1"/>
    <w:rsid w:val="44FE5FB8"/>
    <w:rsid w:val="45012A41"/>
    <w:rsid w:val="45AD7E5F"/>
    <w:rsid w:val="461A1F6D"/>
    <w:rsid w:val="471709F8"/>
    <w:rsid w:val="4A17126F"/>
    <w:rsid w:val="4A9B3349"/>
    <w:rsid w:val="4AE56A0A"/>
    <w:rsid w:val="4B0227D0"/>
    <w:rsid w:val="4B18552E"/>
    <w:rsid w:val="4BC86FFA"/>
    <w:rsid w:val="4C35182A"/>
    <w:rsid w:val="4D093838"/>
    <w:rsid w:val="4EFC63A0"/>
    <w:rsid w:val="51C16A58"/>
    <w:rsid w:val="53485200"/>
    <w:rsid w:val="55CB1B59"/>
    <w:rsid w:val="55E737FF"/>
    <w:rsid w:val="56604AAB"/>
    <w:rsid w:val="57060DA5"/>
    <w:rsid w:val="57836103"/>
    <w:rsid w:val="58480756"/>
    <w:rsid w:val="586F035F"/>
    <w:rsid w:val="5ACC0D12"/>
    <w:rsid w:val="5B1E5510"/>
    <w:rsid w:val="5B544124"/>
    <w:rsid w:val="5C231706"/>
    <w:rsid w:val="5DBE0A76"/>
    <w:rsid w:val="5DF05C9F"/>
    <w:rsid w:val="5F1C5CF2"/>
    <w:rsid w:val="5F90586A"/>
    <w:rsid w:val="60676CC4"/>
    <w:rsid w:val="60AE403A"/>
    <w:rsid w:val="617572D6"/>
    <w:rsid w:val="62056ADE"/>
    <w:rsid w:val="620E5F34"/>
    <w:rsid w:val="621870FC"/>
    <w:rsid w:val="62FF2388"/>
    <w:rsid w:val="631D3E77"/>
    <w:rsid w:val="63B71586"/>
    <w:rsid w:val="65881B26"/>
    <w:rsid w:val="65A46FA3"/>
    <w:rsid w:val="67452239"/>
    <w:rsid w:val="67F66B9D"/>
    <w:rsid w:val="69653885"/>
    <w:rsid w:val="6A331144"/>
    <w:rsid w:val="6ACF764A"/>
    <w:rsid w:val="6B501060"/>
    <w:rsid w:val="6C3130D4"/>
    <w:rsid w:val="6C8465D3"/>
    <w:rsid w:val="6CA04C26"/>
    <w:rsid w:val="6DDE1315"/>
    <w:rsid w:val="6F0D6517"/>
    <w:rsid w:val="705428A9"/>
    <w:rsid w:val="714D375E"/>
    <w:rsid w:val="728C7101"/>
    <w:rsid w:val="729F75D3"/>
    <w:rsid w:val="72BF0CD3"/>
    <w:rsid w:val="73B72566"/>
    <w:rsid w:val="73CF7C0D"/>
    <w:rsid w:val="742F4717"/>
    <w:rsid w:val="7516202E"/>
    <w:rsid w:val="75DF05FE"/>
    <w:rsid w:val="769913C3"/>
    <w:rsid w:val="7843079A"/>
    <w:rsid w:val="78F76AF6"/>
    <w:rsid w:val="79A045AB"/>
    <w:rsid w:val="7AF122C4"/>
    <w:rsid w:val="7B41091C"/>
    <w:rsid w:val="7BCA68E0"/>
    <w:rsid w:val="7C4F4D89"/>
    <w:rsid w:val="7CA95D5B"/>
    <w:rsid w:val="7D317343"/>
    <w:rsid w:val="7E041BE7"/>
    <w:rsid w:val="7FE32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23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hAnsi="Courier New"/>
      <w:sz w:val="28"/>
      <w:szCs w:val="20"/>
    </w:r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4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customStyle="1" w:styleId="20">
    <w:name w:val="页脚 Char"/>
    <w:basedOn w:val="18"/>
    <w:link w:val="11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21">
    <w:name w:val="页眉 Char"/>
    <w:basedOn w:val="18"/>
    <w:link w:val="12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2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正文文本 Char"/>
    <w:basedOn w:val="18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5">
    <w:name w:val="日期 Char"/>
    <w:basedOn w:val="18"/>
    <w:link w:val="9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6">
    <w:name w:val="批注框文本 Char"/>
    <w:basedOn w:val="18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8">
    <w:name w:val="样式3"/>
    <w:basedOn w:val="8"/>
    <w:qFormat/>
    <w:uiPriority w:val="0"/>
    <w:pPr>
      <w:spacing w:line="0" w:lineRule="atLeast"/>
      <w:outlineLvl w:val="0"/>
    </w:pPr>
  </w:style>
  <w:style w:type="paragraph" w:customStyle="1" w:styleId="2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31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1963</Words>
  <Characters>2057</Characters>
  <Lines>15</Lines>
  <Paragraphs>4</Paragraphs>
  <TotalTime>1</TotalTime>
  <ScaleCrop>false</ScaleCrop>
  <LinksUpToDate>false</LinksUpToDate>
  <CharactersWithSpaces>2521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2025-07-18T09:56:15Z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0482D60C2BEC453EAA9F48C3AD5010F8_13</vt:lpwstr>
  </property>
  <property fmtid="{D5CDD505-2E9C-101B-9397-08002B2CF9AE}" pid="4" name="KSOTemplateDocerSaveRecord">
    <vt:lpwstr>eyJoZGlkIjoiMzExZDk4MDEwMzk3NWVkOTBiNTlkN2I0NzYxZDQwOTEiLCJ1c2VySWQiOiIzNTAwODIwIn0=</vt:lpwstr>
  </property>
</Properties>
</file>