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9AC5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1A139864">
      <w:pPr>
        <w:rPr>
          <w:rFonts w:hint="eastAsia" w:ascii="宋体" w:hAnsi="宋体"/>
          <w:b/>
          <w:szCs w:val="21"/>
        </w:rPr>
      </w:pPr>
    </w:p>
    <w:p w14:paraId="41F1B28C">
      <w:pPr>
        <w:rPr>
          <w:rFonts w:hint="eastAsia" w:ascii="宋体" w:hAnsi="宋体"/>
          <w:b/>
          <w:szCs w:val="21"/>
        </w:rPr>
      </w:pPr>
    </w:p>
    <w:p w14:paraId="60D95D9E">
      <w:pPr>
        <w:rPr>
          <w:rFonts w:hint="eastAsia" w:ascii="宋体" w:hAnsi="宋体"/>
          <w:b/>
          <w:szCs w:val="21"/>
        </w:rPr>
      </w:pPr>
    </w:p>
    <w:p w14:paraId="7E26AB71">
      <w:pPr>
        <w:rPr>
          <w:rFonts w:hint="eastAsia" w:ascii="宋体" w:hAnsi="宋体"/>
          <w:b/>
          <w:szCs w:val="21"/>
        </w:rPr>
      </w:pPr>
    </w:p>
    <w:p w14:paraId="072D3AA9">
      <w:pPr>
        <w:rPr>
          <w:rFonts w:hint="eastAsia" w:ascii="宋体" w:hAnsi="宋体"/>
          <w:b/>
          <w:szCs w:val="21"/>
        </w:rPr>
      </w:pPr>
    </w:p>
    <w:p w14:paraId="676EF2CC">
      <w:pPr>
        <w:rPr>
          <w:rFonts w:hint="eastAsia" w:ascii="宋体" w:hAnsi="宋体"/>
          <w:b/>
          <w:szCs w:val="21"/>
        </w:rPr>
      </w:pPr>
    </w:p>
    <w:p w14:paraId="0745E675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73291E9F">
      <w:pPr>
        <w:jc w:val="center"/>
        <w:rPr>
          <w:rFonts w:hint="eastAsia" w:ascii="宋体" w:hAnsi="宋体"/>
          <w:b/>
          <w:sz w:val="24"/>
        </w:rPr>
      </w:pPr>
    </w:p>
    <w:p w14:paraId="0C43FBB8">
      <w:pPr>
        <w:rPr>
          <w:rFonts w:hint="eastAsia" w:ascii="宋体" w:hAnsi="宋体"/>
          <w:b/>
          <w:sz w:val="24"/>
        </w:rPr>
      </w:pPr>
    </w:p>
    <w:p w14:paraId="24A54ECA">
      <w:pPr>
        <w:jc w:val="center"/>
        <w:rPr>
          <w:rFonts w:hint="eastAsia" w:ascii="宋体" w:hAnsi="宋体"/>
          <w:b/>
          <w:sz w:val="24"/>
        </w:rPr>
      </w:pPr>
    </w:p>
    <w:p w14:paraId="723A4DBA">
      <w:pPr>
        <w:jc w:val="center"/>
        <w:rPr>
          <w:rFonts w:hint="eastAsia" w:ascii="宋体" w:hAnsi="宋体"/>
          <w:b/>
          <w:sz w:val="24"/>
        </w:rPr>
      </w:pPr>
    </w:p>
    <w:p w14:paraId="20CD7305">
      <w:pPr>
        <w:jc w:val="center"/>
        <w:rPr>
          <w:rFonts w:hint="eastAsia" w:ascii="宋体" w:hAnsi="宋体"/>
          <w:b/>
          <w:sz w:val="28"/>
          <w:szCs w:val="28"/>
        </w:rPr>
      </w:pPr>
    </w:p>
    <w:p w14:paraId="5F098254">
      <w:pPr>
        <w:jc w:val="center"/>
        <w:rPr>
          <w:rFonts w:hint="eastAsia" w:ascii="宋体" w:hAnsi="宋体"/>
          <w:b/>
          <w:sz w:val="28"/>
          <w:szCs w:val="28"/>
        </w:rPr>
      </w:pPr>
    </w:p>
    <w:p w14:paraId="26F97FF3">
      <w:pPr>
        <w:ind w:firstLine="1400" w:firstLineChars="500"/>
        <w:jc w:val="both"/>
        <w:rPr>
          <w:rFonts w:hint="default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</w:t>
      </w:r>
      <w:bookmarkStart w:id="2" w:name="_GoBack"/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>5G安全记录仪</w:t>
      </w:r>
      <w:bookmarkEnd w:id="2"/>
      <w:r>
        <w:rPr>
          <w:rFonts w:hint="eastAsia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仿宋_GB2312" w:cs="Times New Roman"/>
          <w:b/>
          <w:kern w:val="2"/>
          <w:sz w:val="28"/>
          <w:szCs w:val="31"/>
          <w:u w:val="single"/>
          <w:lang w:val="en-US" w:eastAsia="zh-CN" w:bidi="ar-SA"/>
        </w:rPr>
        <w:t xml:space="preserve"> </w:t>
      </w:r>
    </w:p>
    <w:p w14:paraId="7B057C0F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18DE3008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26BBD493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52C71073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4012CC8F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26F5A927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21516E19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5CF4B532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13C64C06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31EF7CFC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5C0D36F1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247770230"/>
      <w:bookmarkStart w:id="1" w:name="_Toc101777609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0E1BA6C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_GB2312" w:hAnsi="宋体" w:eastAsia="仿宋_GB2312"/>
          <w:sz w:val="24"/>
        </w:rPr>
        <w:t>5G安全记录仪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1B599C89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_GB2312" w:hAnsi="宋体" w:eastAsia="仿宋_GB2312"/>
          <w:sz w:val="24"/>
        </w:rPr>
        <w:t>5G安全记录仪</w:t>
      </w:r>
    </w:p>
    <w:p w14:paraId="47215BF6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06E6D8E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/>
          <w:sz w:val="24"/>
          <w:lang w:val="en-US" w:eastAsia="zh-CN"/>
        </w:rPr>
        <w:t>1、</w:t>
      </w:r>
      <w:r>
        <w:rPr>
          <w:rFonts w:hint="eastAsia" w:ascii="仿宋_GB2312" w:hAnsi="宋体" w:eastAsia="仿宋_GB2312"/>
          <w:sz w:val="24"/>
        </w:rPr>
        <w:t>结合公安机关针对群防群控工作场景的要求，</w:t>
      </w:r>
      <w:r>
        <w:rPr>
          <w:rFonts w:hint="eastAsia" w:ascii="仿宋_GB2312" w:hAnsi="宋体" w:eastAsia="仿宋_GB2312"/>
          <w:sz w:val="24"/>
          <w:lang w:val="en-US" w:eastAsia="zh-CN"/>
        </w:rPr>
        <w:t>要求各</w:t>
      </w:r>
      <w:r>
        <w:rPr>
          <w:rFonts w:hint="eastAsia" w:ascii="仿宋_GB2312" w:hAnsi="宋体" w:eastAsia="仿宋_GB2312"/>
          <w:sz w:val="24"/>
        </w:rPr>
        <w:t>单位配备支持5G网络接入能力的海康记录仪终端。三明市第一医院拟采购群防群控5G安全记录仪终端现进行公开询价采购，采购内容见采购清单。</w:t>
      </w:r>
    </w:p>
    <w:p w14:paraId="342E3494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/>
          <w:sz w:val="24"/>
          <w:lang w:val="en-US" w:eastAsia="zh-CN"/>
        </w:rPr>
      </w:pPr>
      <w:r>
        <w:rPr>
          <w:rFonts w:hint="eastAsia" w:ascii="仿宋_GB2312" w:hAnsi="宋体"/>
          <w:sz w:val="24"/>
          <w:lang w:val="en-US" w:eastAsia="zh-CN"/>
        </w:rPr>
        <w:t>2、产品要求</w:t>
      </w:r>
      <w:r>
        <w:rPr>
          <w:rFonts w:hint="eastAsia" w:ascii="仿宋_GB2312"/>
          <w:sz w:val="24"/>
          <w:lang w:val="en-US" w:eastAsia="zh-CN"/>
        </w:rPr>
        <w:t>：</w:t>
      </w:r>
    </w:p>
    <w:tbl>
      <w:tblPr>
        <w:tblStyle w:val="12"/>
        <w:tblW w:w="93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064"/>
        <w:gridCol w:w="5014"/>
        <w:gridCol w:w="664"/>
        <w:gridCol w:w="815"/>
      </w:tblGrid>
      <w:tr w14:paraId="4D309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C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5A8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品项名称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D79E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75A8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36A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 w14:paraId="5C713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5E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A4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eastAsia="仿宋"/>
                <w:sz w:val="24"/>
              </w:rPr>
              <w:t>5G安全记录仪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35C8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执法记录仪外壳防护等级应符合GB/T 4208一2008中IP68要求</w:t>
            </w:r>
          </w:p>
          <w:p w14:paraId="71251BC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执法记录仪记录的视频在3840×2160、2560×1440、1920×1080分辨率条件下几何失真均≤15%，同时视场角应≥110°。</w:t>
            </w:r>
          </w:p>
          <w:p w14:paraId="2C5AE1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可接入移动、联通、电信 4G/5G SIM 卡实现无线传输功能;开启无线传输功能后，存储和传输的视频的参数可有所不同并可以独立设置，支持 H.264 和 H.265 视频编码格式，支持视频双码流。在视频图传分辨率4K条件下，分辨力不低于1200线</w:t>
            </w:r>
          </w:p>
          <w:p w14:paraId="2BD35E1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可将记录仪本机视频、音频、照片文件上传至服务器</w:t>
            </w:r>
          </w:p>
          <w:p w14:paraId="591500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执法记录仪具有语音播报功能，开启后可在开机、录像、录音、重点文件标记时进行语音播报，并具有摄录时长播报及整点报时功能</w:t>
            </w:r>
          </w:p>
          <w:p w14:paraId="5229B3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执法记录仪在录像过程中(录像分辨率为1080P)，5min 内更换电池原工作状态不应改变且数据不应丢失</w:t>
            </w:r>
          </w:p>
          <w:p w14:paraId="3DA94EE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可在联网状态下，接收平台发送的升级包并进行升级，并可通过平台设置视频图像分辨率</w:t>
            </w:r>
          </w:p>
          <w:p w14:paraId="67D6AD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可通过 PTT 按键实现单向群组对讲，通过平台开启语音对讲功能后，终端与同一群组内终端之间或终端与平台间可进行语音对讲</w:t>
            </w:r>
          </w:p>
          <w:p w14:paraId="1C82E7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内置北斗模块，支持通过单北斗模式获取定位信息</w:t>
            </w:r>
          </w:p>
          <w:p w14:paraId="735F330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记录仪支持预录时间最大90S，延录时间最大5min，多档时间可调。</w:t>
            </w:r>
          </w:p>
          <w:p w14:paraId="6D54677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设备可在关机状态下与对讲机连接并正常使用，实现肩咪功能</w:t>
            </w:r>
          </w:p>
          <w:p w14:paraId="3E9E3B9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12.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设备应具备双mic音频采集</w:t>
            </w:r>
          </w:p>
          <w:p w14:paraId="3BC3C4F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13、支持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定向访问至三明市公安局社会治安群防群治防控平台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提供承诺函并加盖公章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4566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5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台</w:t>
            </w:r>
          </w:p>
        </w:tc>
      </w:tr>
      <w:tr w14:paraId="63E51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F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AB8A1">
            <w:pPr>
              <w:widowControl/>
              <w:jc w:val="center"/>
              <w:textAlignment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5G物联网卡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FD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含50GB/月/部的定向流量，能够定向访问至三明市公安局社会治安群防群治防控平台（使用年限五年）</w:t>
            </w:r>
          </w:p>
        </w:tc>
      </w:tr>
      <w:tr w14:paraId="667C0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F4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3B0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售后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ABE1F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保修期：≥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</w:t>
            </w:r>
          </w:p>
          <w:p w14:paraId="30830184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服务响应时间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：7*24小时维修客服响应热线</w:t>
            </w:r>
          </w:p>
          <w:p w14:paraId="17DBE7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提供现场操作培训，保证操作人员正常使用设备的各种功能</w:t>
            </w:r>
          </w:p>
        </w:tc>
      </w:tr>
    </w:tbl>
    <w:p w14:paraId="73E0D418">
      <w:pPr>
        <w:pStyle w:val="5"/>
        <w:rPr>
          <w:rFonts w:hint="eastAsia"/>
          <w:lang w:val="en-US" w:eastAsia="zh-CN"/>
        </w:rPr>
      </w:pPr>
    </w:p>
    <w:p w14:paraId="3F3E1DEA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23FE2A2A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638748C7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1F03815E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345D2A2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12F634CE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258FEE07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4CBFEE18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404AB061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033B4F00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52E94FEE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邱工</w:t>
      </w:r>
    </w:p>
    <w:p w14:paraId="22546C8C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18B7761F">
      <w:pPr>
        <w:pStyle w:val="23"/>
        <w:numPr>
          <w:ilvl w:val="0"/>
          <w:numId w:val="3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65CBEEFC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62F894ED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3CA03FFA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30EC6FCB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033015AF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12E6E0D0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5598FCB8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4D4A4EDB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65E97236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1C834D06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578C64D9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3CC5602A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25ACDBAB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7A71DA49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62875ED7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AE80A3A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1BA8AF4C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2B8A5D70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4F85E45D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6EF90505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473B4166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7F614FF1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30E18A3E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01E339CC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42A68879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4CE5CB92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69D4380F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112892E0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12234A9D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794F222B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51A2DB68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3596122A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751198E0">
      <w:pPr>
        <w:spacing w:line="600" w:lineRule="exact"/>
        <w:rPr>
          <w:sz w:val="28"/>
          <w:szCs w:val="28"/>
        </w:rPr>
      </w:pPr>
    </w:p>
    <w:p w14:paraId="14274639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C893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20E74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6D85F1D3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8F16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D88D5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01F2C8B4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D258C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580AE037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0030D"/>
    <w:multiLevelType w:val="singleLevel"/>
    <w:tmpl w:val="DDD003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221260B"/>
    <w:rsid w:val="10114D93"/>
    <w:rsid w:val="10D358E2"/>
    <w:rsid w:val="12B53941"/>
    <w:rsid w:val="146C6E0E"/>
    <w:rsid w:val="17000058"/>
    <w:rsid w:val="1B141A24"/>
    <w:rsid w:val="1CB50B8F"/>
    <w:rsid w:val="1D046191"/>
    <w:rsid w:val="1D806065"/>
    <w:rsid w:val="1F2E5829"/>
    <w:rsid w:val="1F437B10"/>
    <w:rsid w:val="1FF860DA"/>
    <w:rsid w:val="21B45A63"/>
    <w:rsid w:val="247003EF"/>
    <w:rsid w:val="261279AA"/>
    <w:rsid w:val="272C4E17"/>
    <w:rsid w:val="28361BC3"/>
    <w:rsid w:val="311E0417"/>
    <w:rsid w:val="35B83EE9"/>
    <w:rsid w:val="35E21EFB"/>
    <w:rsid w:val="38EE56E2"/>
    <w:rsid w:val="3BE47316"/>
    <w:rsid w:val="3C322097"/>
    <w:rsid w:val="3E226E27"/>
    <w:rsid w:val="41D1259F"/>
    <w:rsid w:val="4319254A"/>
    <w:rsid w:val="44AF3251"/>
    <w:rsid w:val="44B624B1"/>
    <w:rsid w:val="44FE5FB8"/>
    <w:rsid w:val="4D093838"/>
    <w:rsid w:val="510D74F4"/>
    <w:rsid w:val="51C16A58"/>
    <w:rsid w:val="56604AAB"/>
    <w:rsid w:val="58480756"/>
    <w:rsid w:val="5B1E5510"/>
    <w:rsid w:val="5DF05C9F"/>
    <w:rsid w:val="5F90586A"/>
    <w:rsid w:val="60676CC4"/>
    <w:rsid w:val="60AE403A"/>
    <w:rsid w:val="620E5F34"/>
    <w:rsid w:val="65881B26"/>
    <w:rsid w:val="65A46FA3"/>
    <w:rsid w:val="69653885"/>
    <w:rsid w:val="6A331144"/>
    <w:rsid w:val="705428A9"/>
    <w:rsid w:val="728C7101"/>
    <w:rsid w:val="72BF0CD3"/>
    <w:rsid w:val="78F76AF6"/>
    <w:rsid w:val="79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  <w:style w:type="paragraph" w:customStyle="1" w:styleId="2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1991</Words>
  <Characters>2180</Characters>
  <Lines>3</Lines>
  <Paragraphs>1</Paragraphs>
  <TotalTime>0</TotalTime>
  <ScaleCrop>false</ScaleCrop>
  <LinksUpToDate>false</LinksUpToDate>
  <CharactersWithSpaces>2714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2025-04-25T10:51:33Z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E42DF482D500406DAD318D6839F1077D_13</vt:lpwstr>
  </property>
  <property fmtid="{D5CDD505-2E9C-101B-9397-08002B2CF9AE}" pid="4" name="KSOTemplateDocerSaveRecord">
    <vt:lpwstr>eyJoZGlkIjoiMzRjN2E5NDAwN2VkOWMwZWJkYmJhYWNhZGQwN2I0MWUiLCJ1c2VySWQiOiIzNTAwODIwIn0=</vt:lpwstr>
  </property>
</Properties>
</file>