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1DD91">
      <w:pPr>
        <w:ind w:firstLine="1680" w:firstLineChars="200"/>
        <w:jc w:val="both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货物和服务项目</w:t>
      </w:r>
    </w:p>
    <w:p w14:paraId="628B80C0">
      <w:pPr>
        <w:rPr>
          <w:rFonts w:hint="eastAsia" w:ascii="宋体" w:hAnsi="宋体"/>
          <w:b/>
          <w:szCs w:val="21"/>
        </w:rPr>
      </w:pPr>
    </w:p>
    <w:p w14:paraId="38A7954A">
      <w:pPr>
        <w:rPr>
          <w:rFonts w:hint="eastAsia" w:ascii="宋体" w:hAnsi="宋体"/>
          <w:b/>
          <w:szCs w:val="21"/>
        </w:rPr>
      </w:pPr>
    </w:p>
    <w:p w14:paraId="0286152E">
      <w:pPr>
        <w:rPr>
          <w:rFonts w:hint="eastAsia" w:ascii="宋体" w:hAnsi="宋体"/>
          <w:b/>
          <w:szCs w:val="21"/>
        </w:rPr>
      </w:pPr>
    </w:p>
    <w:p w14:paraId="19D1ADFA">
      <w:pPr>
        <w:rPr>
          <w:rFonts w:hint="eastAsia" w:ascii="宋体" w:hAnsi="宋体"/>
          <w:b/>
          <w:szCs w:val="21"/>
        </w:rPr>
      </w:pPr>
    </w:p>
    <w:p w14:paraId="733F3412">
      <w:pPr>
        <w:rPr>
          <w:rFonts w:hint="eastAsia" w:ascii="宋体" w:hAnsi="宋体"/>
          <w:b/>
          <w:szCs w:val="21"/>
        </w:rPr>
      </w:pPr>
    </w:p>
    <w:p w14:paraId="1DFCAB23">
      <w:pPr>
        <w:rPr>
          <w:rFonts w:hint="eastAsia" w:ascii="宋体" w:hAnsi="宋体"/>
          <w:b/>
          <w:szCs w:val="21"/>
        </w:rPr>
      </w:pPr>
    </w:p>
    <w:p w14:paraId="211F65FA">
      <w:pPr>
        <w:tabs>
          <w:tab w:val="left" w:pos="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84"/>
          <w:szCs w:val="84"/>
        </w:rPr>
        <w:t>询价文件</w:t>
      </w:r>
    </w:p>
    <w:p w14:paraId="5424E5FE">
      <w:pPr>
        <w:jc w:val="center"/>
        <w:rPr>
          <w:rFonts w:hint="eastAsia" w:ascii="宋体" w:hAnsi="宋体"/>
          <w:b/>
          <w:sz w:val="24"/>
        </w:rPr>
      </w:pPr>
    </w:p>
    <w:p w14:paraId="6E892841">
      <w:pPr>
        <w:rPr>
          <w:rFonts w:hint="eastAsia" w:ascii="宋体" w:hAnsi="宋体"/>
          <w:b/>
          <w:sz w:val="24"/>
        </w:rPr>
      </w:pPr>
    </w:p>
    <w:p w14:paraId="20DC950F">
      <w:pPr>
        <w:jc w:val="center"/>
        <w:rPr>
          <w:rFonts w:hint="eastAsia" w:ascii="宋体" w:hAnsi="宋体"/>
          <w:b/>
          <w:sz w:val="24"/>
        </w:rPr>
      </w:pPr>
    </w:p>
    <w:p w14:paraId="73BDEE9F">
      <w:pPr>
        <w:jc w:val="center"/>
        <w:rPr>
          <w:rFonts w:hint="eastAsia" w:ascii="宋体" w:hAnsi="宋体"/>
          <w:b/>
          <w:sz w:val="24"/>
        </w:rPr>
      </w:pPr>
    </w:p>
    <w:p w14:paraId="201212E8">
      <w:pPr>
        <w:jc w:val="center"/>
        <w:rPr>
          <w:rFonts w:hint="eastAsia" w:ascii="宋体" w:hAnsi="宋体"/>
          <w:b/>
          <w:sz w:val="28"/>
          <w:szCs w:val="28"/>
        </w:rPr>
      </w:pPr>
    </w:p>
    <w:p w14:paraId="78019057">
      <w:pPr>
        <w:jc w:val="center"/>
        <w:rPr>
          <w:rFonts w:hint="eastAsia" w:ascii="宋体" w:hAnsi="宋体"/>
          <w:b/>
          <w:sz w:val="28"/>
          <w:szCs w:val="28"/>
        </w:rPr>
      </w:pPr>
    </w:p>
    <w:p w14:paraId="3AD62AD4">
      <w:pPr>
        <w:ind w:firstLine="1400" w:firstLineChars="500"/>
        <w:jc w:val="both"/>
        <w:rPr>
          <w:rFonts w:hint="default" w:ascii="宋体" w:hAnsi="宋体" w:eastAsia="宋体" w:cs="Times New Roman"/>
          <w:b/>
          <w:bCs/>
          <w:kern w:val="2"/>
          <w:sz w:val="28"/>
          <w:szCs w:val="24"/>
          <w:u w:val="single"/>
          <w:lang w:val="en-US" w:eastAsia="zh-CN" w:bidi="ar-SA"/>
        </w:rPr>
      </w:pPr>
      <w:r>
        <w:rPr>
          <w:rFonts w:hint="eastAsia" w:ascii="宋体" w:hAnsi="宋体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  </w:t>
      </w:r>
      <w:r>
        <w:rPr>
          <w:rFonts w:hint="eastAsia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</w:t>
      </w:r>
      <w:bookmarkStart w:id="2" w:name="_GoBack"/>
      <w:r>
        <w:rPr>
          <w:rFonts w:hint="eastAsia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>PDA终端100台</w:t>
      </w:r>
      <w:bookmarkEnd w:id="2"/>
      <w:r>
        <w:rPr>
          <w:rFonts w:hint="eastAsia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  </w:t>
      </w:r>
    </w:p>
    <w:p w14:paraId="0F0B81AE">
      <w:pPr>
        <w:pStyle w:val="4"/>
        <w:spacing w:line="360" w:lineRule="auto"/>
        <w:ind w:firstLine="1391" w:firstLineChars="497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招  标  人：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bCs/>
          <w:sz w:val="28"/>
          <w:u w:val="single"/>
        </w:rPr>
        <w:t xml:space="preserve">三明市第一医院 </w:t>
      </w:r>
      <w:r>
        <w:rPr>
          <w:rFonts w:hint="eastAsia" w:ascii="宋体" w:hAnsi="宋体"/>
          <w:b/>
          <w:sz w:val="28"/>
          <w:u w:val="single"/>
        </w:rPr>
        <w:t xml:space="preserve">   </w:t>
      </w:r>
    </w:p>
    <w:p w14:paraId="219463AA">
      <w:pPr>
        <w:pStyle w:val="4"/>
        <w:spacing w:line="360" w:lineRule="auto"/>
        <w:ind w:firstLine="1383" w:firstLineChars="494"/>
        <w:rPr>
          <w:rFonts w:hint="eastAsia" w:ascii="宋体" w:hAnsi="宋体" w:eastAsia="仿宋_GB2312"/>
          <w:sz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/>
          <w:b/>
          <w:sz w:val="28"/>
        </w:rPr>
        <w:t>日      期：</w:t>
      </w:r>
      <w:r>
        <w:rPr>
          <w:rFonts w:hint="eastAsia" w:ascii="宋体" w:hAnsi="宋体"/>
          <w:b/>
          <w:sz w:val="28"/>
          <w:u w:val="single"/>
        </w:rPr>
        <w:t>　     202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u w:val="single"/>
        </w:rPr>
        <w:t>年</w:t>
      </w:r>
      <w:r>
        <w:rPr>
          <w:rFonts w:hint="eastAsia"/>
          <w:b/>
          <w:sz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sz w:val="28"/>
          <w:u w:val="single"/>
        </w:rPr>
        <w:t xml:space="preserve">月      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</w:p>
    <w:p w14:paraId="202E1740">
      <w:pPr>
        <w:pStyle w:val="6"/>
        <w:spacing w:line="420" w:lineRule="auto"/>
        <w:outlineLvl w:val="0"/>
        <w:rPr>
          <w:rFonts w:hint="eastAsia" w:hAnsi="宋体"/>
          <w:b/>
          <w:sz w:val="24"/>
        </w:rPr>
      </w:pPr>
    </w:p>
    <w:p w14:paraId="62EEF931">
      <w:pPr>
        <w:pStyle w:val="6"/>
        <w:spacing w:line="420" w:lineRule="auto"/>
        <w:ind w:firstLine="420"/>
        <w:jc w:val="center"/>
        <w:outlineLvl w:val="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                                         </w:t>
      </w:r>
    </w:p>
    <w:p w14:paraId="36872273">
      <w:pPr>
        <w:pStyle w:val="6"/>
        <w:jc w:val="center"/>
        <w:outlineLvl w:val="0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目   录</w:t>
      </w:r>
    </w:p>
    <w:p w14:paraId="053DA92E">
      <w:pPr>
        <w:pStyle w:val="4"/>
        <w:snapToGrid w:val="0"/>
        <w:spacing w:line="420" w:lineRule="atLeast"/>
        <w:ind w:firstLine="560"/>
        <w:rPr>
          <w:rFonts w:hint="eastAsia" w:ascii="仿宋_GB2312" w:hAnsi="宋体" w:eastAsia="仿宋_GB2312"/>
          <w:sz w:val="28"/>
        </w:rPr>
      </w:pPr>
    </w:p>
    <w:p w14:paraId="780F66E3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38FD1BD4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7877E38A">
      <w:pPr>
        <w:pStyle w:val="22"/>
        <w:rPr>
          <w:rFonts w:hint="eastAsia" w:ascii="仿宋_GB2312" w:hAnsi="宋体" w:eastAsia="仿宋_GB2312"/>
          <w:b/>
          <w:color w:val="auto"/>
          <w:sz w:val="36"/>
        </w:rPr>
      </w:pPr>
    </w:p>
    <w:p w14:paraId="5C79B195">
      <w:pPr>
        <w:pStyle w:val="22"/>
        <w:rPr>
          <w:rFonts w:hint="eastAsia" w:ascii="仿宋_GB2312" w:hAnsi="宋体" w:eastAsia="仿宋_GB2312"/>
          <w:b/>
          <w:color w:val="auto"/>
          <w:sz w:val="36"/>
        </w:rPr>
      </w:pPr>
    </w:p>
    <w:p w14:paraId="1C72D86A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  <w:bookmarkStart w:id="0" w:name="_Toc101777609"/>
      <w:bookmarkStart w:id="1" w:name="_Toc247770230"/>
      <w:r>
        <w:rPr>
          <w:rFonts w:hint="eastAsia" w:ascii="仿宋_GB2312" w:eastAsia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2A1FE48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</w:t>
      </w:r>
      <w:r>
        <w:rPr>
          <w:rFonts w:hint="eastAsia" w:ascii="仿宋" w:hAnsi="仿宋" w:eastAsia="仿宋" w:cs="仿宋"/>
          <w:sz w:val="24"/>
          <w:lang w:val="en-US" w:eastAsia="zh-CN"/>
        </w:rPr>
        <w:t>PDA终端100台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321EE45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PDA终端100台</w:t>
      </w:r>
    </w:p>
    <w:p w14:paraId="6A01B27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p w14:paraId="35868CD9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left="155" w:leftChars="50" w:right="155" w:rightChars="50" w:firstLine="221" w:firstLineChars="100"/>
        <w:rPr>
          <w:rFonts w:hint="default" w:ascii="仿宋" w:hAnsi="仿宋" w:eastAsia="仿宋" w:cs="仿宋"/>
          <w:b/>
          <w:bCs/>
          <w:sz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</w:rPr>
        <w:t>1、</w:t>
      </w:r>
      <w:r>
        <w:rPr>
          <w:rFonts w:hint="eastAsia" w:ascii="仿宋" w:hAnsi="仿宋" w:eastAsia="仿宋" w:cs="仿宋"/>
          <w:b/>
          <w:bCs/>
          <w:sz w:val="22"/>
          <w:lang w:val="en-US" w:eastAsia="zh-CN"/>
        </w:rPr>
        <w:t>产品技术指标要求：</w:t>
      </w:r>
    </w:p>
    <w:p w14:paraId="35234D82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（1）处理器CPU：不低于八核，≥2.3GHz 64位；</w:t>
      </w:r>
    </w:p>
    <w:p w14:paraId="421D41EF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（2）操作系统OS：≥Android 12.0；</w:t>
      </w:r>
    </w:p>
    <w:p w14:paraId="1FCB8459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（3）存储：存储扩展不低于128GB，内存4GB RAM +64GB ROM；</w:t>
      </w:r>
    </w:p>
    <w:p w14:paraId="34B91174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（4）摄像头：前置摄像头≥800万像素，后置摄像头≥1300万像素，自动对焦，带LED补光，后置摄像头在顶部；</w:t>
      </w:r>
    </w:p>
    <w:p w14:paraId="7F3C8CA5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（5）显示屏：Ips电容多点触摸屏，16M色彩，Incell屏幕，支持戴手套触控、湿手操作，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ab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屏幕分辨率≥1440:720、屏幕尺寸≥5.5英寸</w:t>
      </w:r>
    </w:p>
    <w:p w14:paraId="54BB185F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（6）无线接入：WiFi 802.11a/b/g/n/ac协议，2.4G/5G双频；</w:t>
      </w:r>
    </w:p>
    <w:p w14:paraId="26572884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（7）蓝牙：bluetooth5.0</w:t>
      </w:r>
    </w:p>
    <w:p w14:paraId="1D367F47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（8）扫描：声音或震动提醒、识别精度≥3mil、</w:t>
      </w:r>
    </w:p>
    <w:p w14:paraId="1D13707D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（9）麦克风：内置麦克风</w:t>
      </w:r>
    </w:p>
    <w:p w14:paraId="7076D898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（10）机器表面：机身正面无实体按键</w:t>
      </w:r>
    </w:p>
    <w:p w14:paraId="14E3A872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（11）电池类型：≥3.7V，≥4600mAh锂电池</w:t>
      </w:r>
    </w:p>
    <w:p w14:paraId="49D3A4BB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（12）系统安全：可禁止用户使用蓝牙、电话、短信、WIFI等功能；</w:t>
      </w:r>
    </w:p>
    <w:p w14:paraId="60DAB1AE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（13）医疗专用材料外壳：设备可耐酒精、过氧化氢、丙乙醇、聚维酮碘等擦拭、耐腐蚀；</w:t>
      </w:r>
    </w:p>
    <w:p w14:paraId="4D8A7C00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（14）抗摔性：可承受1.5米高度多次水泥地面跌落；</w:t>
      </w:r>
    </w:p>
    <w:p w14:paraId="6A715E7C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（15）定位/导航：GPS/AGPS/GLONASS/北斗/CALILEO</w:t>
      </w:r>
    </w:p>
    <w:p w14:paraId="12ACAAD1">
      <w:pPr>
        <w:spacing w:line="300" w:lineRule="auto"/>
        <w:ind w:firstLine="480" w:firstLineChars="20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（16）数量：100台</w:t>
      </w:r>
    </w:p>
    <w:p w14:paraId="240FC021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left="155" w:leftChars="50" w:right="155" w:rightChars="50" w:firstLine="221" w:firstLineChars="100"/>
        <w:rPr>
          <w:rFonts w:hint="eastAsia" w:ascii="仿宋" w:hAnsi="仿宋" w:eastAsia="仿宋" w:cs="仿宋"/>
          <w:b/>
          <w:bCs/>
          <w:sz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</w:rPr>
        <w:t>2.</w:t>
      </w:r>
      <w:r>
        <w:rPr>
          <w:rFonts w:hint="eastAsia" w:ascii="仿宋" w:hAnsi="仿宋" w:eastAsia="仿宋" w:cs="仿宋"/>
          <w:b/>
          <w:bCs/>
          <w:sz w:val="22"/>
          <w:lang w:val="en-US" w:eastAsia="zh-CN"/>
        </w:rPr>
        <w:t>服务要求</w:t>
      </w:r>
    </w:p>
    <w:p w14:paraId="1060C401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（1）本项目提供的7*24小时免费售后服务及产品原厂质保期均不得少于3年；</w:t>
      </w:r>
    </w:p>
    <w:p w14:paraId="48B8E644">
      <w:pPr>
        <w:spacing w:line="300" w:lineRule="auto"/>
        <w:ind w:firstLine="480" w:firstLineChars="2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（2）在质保期内如更换配件导致设备无法正常使用，应提供应急预案（如提供备机等方式）</w:t>
      </w:r>
    </w:p>
    <w:p w14:paraId="7D1C8D0E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p w14:paraId="30C95E35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四、报价</w:t>
      </w:r>
    </w:p>
    <w:p w14:paraId="1D81F139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1.1报价以人民币为结算货币。</w:t>
      </w:r>
    </w:p>
    <w:p w14:paraId="43C21BB8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1.2报价为包含税价、货物运送、人工等费用；</w:t>
      </w:r>
    </w:p>
    <w:p w14:paraId="46C3314D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1.3被询价人应慎重合理确定利润，自主报价，不得盲目压价，低于成本恶性竞争。</w:t>
      </w:r>
    </w:p>
    <w:p w14:paraId="56721114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1.4报价总金额到元为止。</w:t>
      </w:r>
    </w:p>
    <w:p w14:paraId="31466214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1.5各报价单位可以根据情况选择合同包报价，所报总价为：预算数量×单价。</w:t>
      </w:r>
    </w:p>
    <w:p w14:paraId="1DF5E5E3">
      <w:pPr>
        <w:pStyle w:val="4"/>
        <w:tabs>
          <w:tab w:val="left" w:pos="8668"/>
        </w:tabs>
        <w:snapToGrid w:val="0"/>
        <w:spacing w:line="360" w:lineRule="auto"/>
        <w:ind w:firstLine="48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五、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报价书的递交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202</w:t>
      </w:r>
      <w:r>
        <w:rPr>
          <w:rFonts w:hint="eastAsia" w:ascii="仿宋_GB2312" w:hAnsi="宋体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年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月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  <w:t>2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hAnsi="宋体" w:eastAsia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3F694945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hint="eastAsia" w:ascii="仿宋_GB2312" w:hAnsi="宋体" w:eastAsia="仿宋_GB2312"/>
          <w:i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szCs w:val="20"/>
        </w:rPr>
        <w:t xml:space="preserve">   六、联系方式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询价人：三明市第一医院</w:t>
      </w:r>
    </w:p>
    <w:p w14:paraId="244CF31D">
      <w:pPr>
        <w:pStyle w:val="4"/>
        <w:tabs>
          <w:tab w:val="left" w:pos="8668"/>
        </w:tabs>
        <w:snapToGrid w:val="0"/>
        <w:spacing w:line="360" w:lineRule="auto"/>
        <w:ind w:firstLine="780" w:firstLineChars="325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地址：三明市第一医院信息科（市图书馆A座18层软件运维室）</w:t>
      </w:r>
    </w:p>
    <w:p w14:paraId="667970BE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邮编：365001；电话：</w:t>
      </w:r>
      <w:r>
        <w:rPr>
          <w:rFonts w:hint="eastAsia" w:ascii="仿宋_GB2312" w:eastAsia="仿宋_GB2312"/>
          <w:sz w:val="24"/>
        </w:rPr>
        <w:t>0598-</w:t>
      </w:r>
      <w:r>
        <w:rPr>
          <w:rFonts w:hint="eastAsia" w:ascii="仿宋_GB2312" w:eastAsia="仿宋_GB2312"/>
          <w:sz w:val="24"/>
          <w:lang w:val="en-US" w:eastAsia="zh-CN"/>
        </w:rPr>
        <w:t>517</w:t>
      </w:r>
      <w:r>
        <w:rPr>
          <w:rFonts w:hint="eastAsia" w:ascii="仿宋_GB2312" w:eastAsia="仿宋_GB2312"/>
          <w:sz w:val="24"/>
        </w:rPr>
        <w:t>3950</w:t>
      </w:r>
      <w:r>
        <w:rPr>
          <w:rFonts w:hint="eastAsia" w:ascii="仿宋_GB2312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  <w:lang w:val="en-US" w:eastAsia="zh-CN"/>
        </w:rPr>
        <w:t>沈女士</w:t>
      </w:r>
    </w:p>
    <w:p w14:paraId="66BF054C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</w:p>
    <w:p w14:paraId="7895AFC1">
      <w:pPr>
        <w:pStyle w:val="23"/>
        <w:numPr>
          <w:ilvl w:val="0"/>
          <w:numId w:val="2"/>
        </w:numPr>
        <w:ind w:firstLine="480" w:firstLineChars="200"/>
        <w:rPr>
          <w:rFonts w:ascii="仿宋_GB2312" w:hAnsi="宋体" w:eastAsia="仿宋_GB2312"/>
          <w:color w:val="FF0000"/>
          <w:sz w:val="24"/>
        </w:rPr>
      </w:pPr>
      <w:r>
        <w:rPr>
          <w:rFonts w:ascii="仿宋_GB2312" w:hAnsi="宋体" w:eastAsia="仿宋_GB2312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2BB1E302">
      <w:pPr>
        <w:pStyle w:val="23"/>
        <w:jc w:val="both"/>
        <w:rPr>
          <w:rFonts w:hint="eastAsia" w:ascii="仿宋_GB2312" w:hAnsi="宋体" w:eastAsia="仿宋_GB2312"/>
          <w:b/>
          <w:sz w:val="36"/>
        </w:rPr>
      </w:pPr>
    </w:p>
    <w:p w14:paraId="67761641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7544992F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0FE334EF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776BD2E7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691F39A9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796E77F0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3C4EED79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06F7F99B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6A64620F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5DA1E971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2C462CBA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6F0D0566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34AB59C5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3B7AA3B7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606ED10C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25C6B8CB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125A7ABB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7F2E4D9E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73CEADB8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</w:p>
    <w:p w14:paraId="01B380BA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737F6FB4">
      <w:pPr>
        <w:pStyle w:val="5"/>
        <w:rPr>
          <w:rFonts w:hint="eastAsia" w:ascii="宋体" w:hAnsi="宋体" w:cs="宋体"/>
          <w:kern w:val="0"/>
          <w:sz w:val="28"/>
          <w:szCs w:val="28"/>
        </w:rPr>
      </w:pPr>
    </w:p>
    <w:p w14:paraId="66D3945D">
      <w:pPr>
        <w:spacing w:line="600" w:lineRule="exact"/>
        <w:rPr>
          <w:sz w:val="28"/>
          <w:szCs w:val="28"/>
        </w:rPr>
      </w:pPr>
    </w:p>
    <w:p w14:paraId="1EA81458">
      <w:pPr>
        <w:topLinePunct/>
        <w:snapToGrid w:val="0"/>
        <w:spacing w:line="720" w:lineRule="exact"/>
      </w:pPr>
    </w:p>
    <w:p w14:paraId="7A421232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CBCE6">
    <w:pPr>
      <w:pStyle w:val="9"/>
      <w:jc w:val="center"/>
    </w:pPr>
    <w:r>
      <w:rPr>
        <w:rFonts w:hint="eastAsia"/>
      </w:rPr>
      <w:t>第</w:t>
    </w: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5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E020B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 w14:paraId="3C654D18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C9175">
    <w:pPr>
      <w:pStyle w:val="9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B3ACD">
    <w:pPr>
      <w:pStyle w:val="9"/>
      <w:framePr w:wrap="around" w:vAnchor="text" w:hAnchor="margin" w:xAlign="outside" w:y="1"/>
      <w:snapToGrid/>
      <w:ind w:left="310" w:leftChars="100" w:right="310" w:rightChars="100"/>
      <w:rPr>
        <w:rStyle w:val="14"/>
        <w:rFonts w:eastAsia="宋体"/>
        <w:sz w:val="28"/>
        <w:szCs w:val="28"/>
      </w:rPr>
    </w:pPr>
    <w:r>
      <w:rPr>
        <w:rStyle w:val="14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4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4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14"/>
        <w:rFonts w:hint="eastAsia" w:eastAsia="宋体"/>
        <w:sz w:val="28"/>
        <w:szCs w:val="28"/>
      </w:rPr>
      <w:t xml:space="preserve"> —</w:t>
    </w:r>
  </w:p>
  <w:p w14:paraId="4F5291A6"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6CCC2">
    <w:pPr>
      <w:pStyle w:val="9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</w:p>
  <w:p w14:paraId="6688B234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10114D93"/>
    <w:rsid w:val="146C6E0E"/>
    <w:rsid w:val="1A664438"/>
    <w:rsid w:val="1CB50B8F"/>
    <w:rsid w:val="1D046191"/>
    <w:rsid w:val="1F437B10"/>
    <w:rsid w:val="21B45A63"/>
    <w:rsid w:val="247003EF"/>
    <w:rsid w:val="28361BC3"/>
    <w:rsid w:val="311E0417"/>
    <w:rsid w:val="35B83EE9"/>
    <w:rsid w:val="38EE56E2"/>
    <w:rsid w:val="41D1259F"/>
    <w:rsid w:val="4319254A"/>
    <w:rsid w:val="44AF3251"/>
    <w:rsid w:val="51C16A58"/>
    <w:rsid w:val="56604AAB"/>
    <w:rsid w:val="58480756"/>
    <w:rsid w:val="5B1E5510"/>
    <w:rsid w:val="5DF05C9F"/>
    <w:rsid w:val="60676CC4"/>
    <w:rsid w:val="60AE403A"/>
    <w:rsid w:val="65881B26"/>
    <w:rsid w:val="728C7101"/>
    <w:rsid w:val="72BF0CD3"/>
    <w:rsid w:val="78F76AF6"/>
    <w:rsid w:val="79A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 w:cs="Times New Roman"/>
      <w:sz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link w:val="18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6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7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页脚 Char"/>
    <w:basedOn w:val="13"/>
    <w:link w:val="9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6">
    <w:name w:val="页眉 Char"/>
    <w:basedOn w:val="13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Char"/>
    <w:basedOn w:val="13"/>
    <w:link w:val="5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0">
    <w:name w:val="日期 Char"/>
    <w:basedOn w:val="13"/>
    <w:link w:val="7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1">
    <w:name w:val="批注框文本 Char"/>
    <w:basedOn w:val="13"/>
    <w:link w:val="8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样式3"/>
    <w:basedOn w:val="6"/>
    <w:qFormat/>
    <w:uiPriority w:val="0"/>
    <w:pPr>
      <w:spacing w:line="0" w:lineRule="atLeast"/>
      <w:outlineLvl w:val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1244</Words>
  <Characters>1479</Characters>
  <Lines>3</Lines>
  <Paragraphs>1</Paragraphs>
  <TotalTime>2</TotalTime>
  <ScaleCrop>false</ScaleCrop>
  <LinksUpToDate>false</LinksUpToDate>
  <CharactersWithSpaces>1734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2025-03-11T12:31:58Z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63E98F847DDE41758F1FFB3546A46931_13</vt:lpwstr>
  </property>
  <property fmtid="{D5CDD505-2E9C-101B-9397-08002B2CF9AE}" pid="4" name="KSOTemplateDocerSaveRecord">
    <vt:lpwstr>eyJoZGlkIjoiMzRjN2E5NDAwN2VkOWMwZWJkYmJhYWNhZGQwN2I0MWUiLCJ1c2VySWQiOiIzNTAwODIwIn0=</vt:lpwstr>
  </property>
</Properties>
</file>