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jc w:val="center"/>
        <w:rPr>
          <w:rFonts w:hint="eastAsia" w:ascii="宋体" w:hAnsi="宋体" w:eastAsia="宋体"/>
          <w:b/>
          <w:color w:val="auto"/>
          <w:sz w:val="44"/>
          <w:szCs w:val="44"/>
          <w:lang w:eastAsia="zh-CN"/>
        </w:rPr>
      </w:pPr>
      <w:r>
        <w:rPr>
          <w:rFonts w:hint="eastAsia" w:ascii="宋体" w:hAnsi="宋体"/>
          <w:b/>
          <w:color w:val="auto"/>
          <w:sz w:val="44"/>
          <w:szCs w:val="44"/>
        </w:rPr>
        <w:t>三明市第一医院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>院内</w:t>
      </w:r>
      <w:r>
        <w:rPr>
          <w:rFonts w:hint="eastAsia" w:ascii="宋体" w:hAnsi="宋体"/>
          <w:b/>
          <w:bCs/>
          <w:color w:val="auto"/>
          <w:sz w:val="44"/>
          <w:szCs w:val="44"/>
          <w:lang w:eastAsia="zh-CN"/>
        </w:rPr>
        <w:t>采购文件</w:t>
      </w:r>
    </w:p>
    <w:p>
      <w:pPr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</w:p>
    <w:p>
      <w:pPr>
        <w:ind w:firstLine="1667" w:firstLineChars="593"/>
        <w:jc w:val="center"/>
        <w:rPr>
          <w:rFonts w:hint="eastAsia" w:ascii="宋体" w:hAnsi="宋体"/>
          <w:b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68" w:firstLineChars="700"/>
        <w:jc w:val="both"/>
        <w:textAlignment w:val="auto"/>
        <w:rPr>
          <w:rFonts w:hint="eastAsia" w:ascii="宋体" w:hAnsi="宋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8"/>
          <w:szCs w:val="28"/>
        </w:rPr>
        <w:t>项目名称:</w:t>
      </w:r>
      <w:r>
        <w:rPr>
          <w:rFonts w:hint="eastAsia" w:ascii="宋体" w:hAnsi="宋体"/>
          <w:b/>
          <w:bCs w:val="0"/>
          <w:color w:val="auto"/>
          <w:sz w:val="28"/>
          <w:szCs w:val="28"/>
          <w:lang w:val="en-US" w:eastAsia="zh-CN"/>
        </w:rPr>
        <w:t>2024年度全院放射设备稳定性检测项目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68" w:firstLineChars="700"/>
        <w:jc w:val="both"/>
        <w:textAlignment w:val="auto"/>
        <w:rPr>
          <w:rFonts w:hint="eastAsia" w:ascii="宋体" w:hAnsi="宋体" w:eastAsia="宋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8"/>
          <w:szCs w:val="28"/>
        </w:rPr>
        <w:t>采购方式：</w:t>
      </w:r>
      <w:r>
        <w:rPr>
          <w:rFonts w:hint="eastAsia" w:ascii="宋体" w:hAnsi="宋体"/>
          <w:b/>
          <w:bCs w:val="0"/>
          <w:color w:val="auto"/>
          <w:sz w:val="28"/>
          <w:szCs w:val="28"/>
          <w:lang w:eastAsia="zh-CN"/>
        </w:rPr>
        <w:t>竞争性谈判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68" w:firstLineChars="700"/>
        <w:jc w:val="both"/>
        <w:textAlignment w:val="auto"/>
        <w:outlineLvl w:val="0"/>
        <w:rPr>
          <w:rFonts w:hint="eastAsia"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日    期：二</w:t>
      </w:r>
      <w:r>
        <w:rPr>
          <w:rFonts w:hint="eastAsia" w:hAnsi="宋体"/>
          <w:b/>
          <w:color w:val="auto"/>
          <w:sz w:val="28"/>
          <w:szCs w:val="28"/>
          <w:lang w:eastAsia="zh-CN"/>
        </w:rPr>
        <w:t>〇二四</w:t>
      </w:r>
      <w:r>
        <w:rPr>
          <w:rFonts w:hint="eastAsia" w:hAnsi="宋体"/>
          <w:b/>
          <w:color w:val="auto"/>
          <w:sz w:val="28"/>
          <w:szCs w:val="28"/>
        </w:rPr>
        <w:t>年</w:t>
      </w:r>
      <w:r>
        <w:rPr>
          <w:rFonts w:hint="eastAsia" w:hAnsi="宋体"/>
          <w:b/>
          <w:color w:val="auto"/>
          <w:sz w:val="28"/>
          <w:szCs w:val="28"/>
          <w:lang w:eastAsia="zh-CN"/>
        </w:rPr>
        <w:t>六</w:t>
      </w:r>
      <w:r>
        <w:rPr>
          <w:rFonts w:hint="eastAsia" w:hAnsi="宋体"/>
          <w:b/>
          <w:color w:val="auto"/>
          <w:sz w:val="28"/>
          <w:szCs w:val="28"/>
        </w:rPr>
        <w:t>月</w:t>
      </w:r>
      <w:r>
        <w:rPr>
          <w:rFonts w:hint="eastAsia" w:hAnsi="宋体"/>
          <w:b/>
          <w:color w:val="auto"/>
          <w:sz w:val="28"/>
          <w:szCs w:val="28"/>
          <w:lang w:val="en-US" w:eastAsia="zh-CN"/>
        </w:rPr>
        <w:t>二十五</w:t>
      </w:r>
      <w:r>
        <w:rPr>
          <w:rFonts w:hint="eastAsia" w:hAnsi="宋体"/>
          <w:b/>
          <w:color w:val="auto"/>
          <w:sz w:val="28"/>
          <w:szCs w:val="28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68" w:firstLineChars="700"/>
        <w:jc w:val="both"/>
        <w:textAlignment w:val="auto"/>
        <w:outlineLvl w:val="0"/>
        <w:rPr>
          <w:rFonts w:hint="default" w:ascii="宋体" w:hAnsi="宋体" w:eastAsia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</w:rPr>
        <w:t>采购编号：20</w:t>
      </w:r>
      <w:r>
        <w:rPr>
          <w:rFonts w:hint="eastAsia" w:hAnsi="宋体"/>
          <w:b/>
          <w:color w:val="auto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/>
          <w:color w:val="auto"/>
          <w:sz w:val="28"/>
          <w:szCs w:val="28"/>
        </w:rPr>
        <w:t>-00</w:t>
      </w:r>
      <w:r>
        <w:rPr>
          <w:rFonts w:hint="eastAsia" w:hAnsi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8"/>
          <w:szCs w:val="28"/>
        </w:rPr>
        <w:t>#</w:t>
      </w:r>
    </w:p>
    <w:p>
      <w:pPr>
        <w:ind w:firstLine="1805" w:firstLineChars="500"/>
        <w:jc w:val="both"/>
        <w:rPr>
          <w:rFonts w:hint="eastAsia" w:ascii="仿宋_GB2312" w:hAnsi="仿宋_GB2312" w:eastAsia="仿宋_GB2312" w:cs="仿宋_GB2312"/>
          <w:b/>
          <w:bCs w:val="0"/>
          <w:color w:val="auto"/>
          <w:spacing w:val="40"/>
          <w:sz w:val="28"/>
          <w:szCs w:val="28"/>
          <w:lang w:eastAsia="zh-CN"/>
        </w:rPr>
      </w:pPr>
    </w:p>
    <w:p>
      <w:pPr>
        <w:ind w:firstLine="1805" w:firstLineChars="500"/>
        <w:jc w:val="both"/>
        <w:rPr>
          <w:rFonts w:hint="eastAsia" w:ascii="仿宋_GB2312" w:hAnsi="仿宋_GB2312" w:eastAsia="仿宋_GB2312" w:cs="仿宋_GB2312"/>
          <w:b/>
          <w:bCs w:val="0"/>
          <w:color w:val="auto"/>
          <w:spacing w:val="40"/>
          <w:sz w:val="28"/>
          <w:szCs w:val="28"/>
          <w:lang w:eastAsia="zh-CN"/>
        </w:rPr>
      </w:pPr>
    </w:p>
    <w:p>
      <w:pPr>
        <w:ind w:firstLine="1805" w:firstLineChars="500"/>
        <w:jc w:val="both"/>
        <w:rPr>
          <w:rFonts w:hint="eastAsia" w:ascii="仿宋_GB2312" w:hAnsi="仿宋_GB2312" w:eastAsia="仿宋_GB2312" w:cs="仿宋_GB2312"/>
          <w:b/>
          <w:bCs w:val="0"/>
          <w:color w:val="auto"/>
          <w:spacing w:val="4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pacing w:val="4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40"/>
          <w:sz w:val="28"/>
          <w:szCs w:val="28"/>
          <w:lang w:eastAsia="zh-CN"/>
        </w:rPr>
        <w:t>三明市第一</w:t>
      </w:r>
      <w:r>
        <w:rPr>
          <w:rFonts w:hint="eastAsia" w:ascii="宋体" w:hAnsi="宋体" w:eastAsia="宋体" w:cs="宋体"/>
          <w:b w:val="0"/>
          <w:bCs/>
          <w:color w:val="auto"/>
          <w:spacing w:val="40"/>
          <w:sz w:val="28"/>
          <w:szCs w:val="28"/>
        </w:rPr>
        <w:t>医院</w:t>
      </w:r>
      <w:r>
        <w:rPr>
          <w:rFonts w:hint="eastAsia" w:ascii="宋体" w:hAnsi="宋体" w:eastAsia="宋体" w:cs="宋体"/>
          <w:b w:val="0"/>
          <w:bCs/>
          <w:color w:val="auto"/>
          <w:spacing w:val="40"/>
          <w:sz w:val="28"/>
          <w:szCs w:val="28"/>
          <w:lang w:val="en-US" w:eastAsia="zh-CN"/>
        </w:rPr>
        <w:t>2024年度全院放射设备稳定性检测项目</w:t>
      </w:r>
      <w:r>
        <w:rPr>
          <w:rFonts w:hint="eastAsia" w:ascii="宋体" w:hAnsi="宋体" w:eastAsia="宋体" w:cs="宋体"/>
          <w:b w:val="0"/>
          <w:bCs/>
          <w:color w:val="auto"/>
          <w:spacing w:val="40"/>
          <w:sz w:val="28"/>
          <w:szCs w:val="28"/>
          <w:lang w:eastAsia="zh-CN"/>
        </w:rPr>
        <w:t>采购文件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招标要求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2024年度全院放射设备稳定性检测项目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二、本次招标最高限价：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10.5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投标报名时间20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日至20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840" w:firstLineChars="3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开标时间20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02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日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4:00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，地点：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设备科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812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室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投标报名地点：三明市第一医院设备科，电话：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5183935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付款方式：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以上相关设备需按合同检测合格并出具相应检测报告，验收无误后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予以付款，报价人提供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加盖单位公章的正规发票，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人支付相应的款项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六、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文件的编制、装订、密封要求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-315" w:leftChars="-150" w:firstLine="840" w:firstLineChars="3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采购文件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的编制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：采购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文件由资格证明文件和商务标两部分组成，均须单独装订成册和密封。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-315" w:leftChars="-150" w:firstLine="840" w:firstLineChars="3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资格证明文件主要包括复印件一式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份，正本一份，副本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两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份（注：“资格证明文件封面”必须加盖投标单位法人公章和法定代表人签章）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Chars="15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封面（须加盖法人公章）；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Chars="15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法定代表人身份证明（或法定代表人授权委托书及委托代理人身份证明）；（格式见附件）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Chars="15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营业执照、税务登记证、组织机构代码证复印件，（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证合一）均可。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 （4）信用信息情况，</w:t>
      </w:r>
      <w:bookmarkStart w:id="0" w:name="_GoBack"/>
      <w:bookmarkEnd w:id="0"/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投标人不得被列入失信被执行人、重大税收违法案件当事人名单、政府采购严重违法失信行为记录名单。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-315" w:leftChars="-15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上述材料复印件均须按顺序装订并每页加盖公章，投标人所提交的资格文件的完整与否，直接影响投标人的评审结果。对于未能提供以上有效证件或所提供的证件有不合格的投标人，其投标文件作废标处理。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-315" w:leftChars="-15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、投标文件的密封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-315" w:leftChars="-15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投标文件采用密封递交，在密封面上应标明采购人名称、项目名称、编号、报价人名称、报价人地址和“于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u w:val="single"/>
        </w:rPr>
        <w:t>20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u w:val="single"/>
        </w:rPr>
        <w:t>月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u w:val="single"/>
          <w:lang w:val="en-US" w:eastAsia="zh-CN"/>
        </w:rPr>
        <w:t>02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u w:val="single"/>
        </w:rPr>
        <w:t>日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u w:val="single"/>
          <w:lang w:val="en-US" w:eastAsia="zh-CN"/>
        </w:rPr>
        <w:t>16:00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u w:val="single"/>
        </w:rPr>
        <w:t>时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之前不得开启的字样”并加盖单位公章。未按要求密封的报价书将被拒绝接收。投标人应当将商务标正、副本密封于商务标袋内；资格证明文件正、副本密封于资格证明文件袋内。报价文件应在报价截止时间前送达，在报价截止时间以后送达的报价文件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人有权拒绝接受。报价单位的相关资质及证明原件应能随时接受现场验证。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-315" w:leftChars="-15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八、评标方式：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竞争性谈判采购，采用最低价评标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ind w:firstLine="7280" w:firstLineChars="26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三明市第一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20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附件:</w:t>
      </w:r>
    </w:p>
    <w:tbl>
      <w:tblPr>
        <w:tblStyle w:val="8"/>
        <w:tblpPr w:leftFromText="180" w:rightFromText="180" w:vertAnchor="text" w:horzAnchor="page" w:tblpX="1069" w:tblpY="408"/>
        <w:tblOverlap w:val="never"/>
        <w:tblW w:w="9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575"/>
        <w:gridCol w:w="1487"/>
        <w:gridCol w:w="1350"/>
        <w:gridCol w:w="1300"/>
        <w:gridCol w:w="1342"/>
        <w:gridCol w:w="2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设备编号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主要参数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所在场所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数字乳腺X射线机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Senographe Essential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676755BU0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49KV  100MA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医技楼一楼放射科乳腺DR机房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医用X射线摄影系统（DR）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Digital Diagnost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54112259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150KV  800MA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医技楼一楼放射科放射检查室（一）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医用诊断X线机（胃肠机）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D-VISION PLUS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岛津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61Z070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150KV  500MA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医技楼一楼放射科机房3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X射线系统（DR）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Essenta DR Compact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52847844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150KV  800MA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（白沙分部）放射科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体外冲击波碎石机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HK.ESWL-VI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深圳市慧康医疗器械有限公司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2885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110KV  10MA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医技楼二楼体外碎石室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移动式摄影X射线机（移动DR）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Mobile Diagnost Wdr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16000006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125KV 320MA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医技楼一楼放射科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牙科X射线机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HELIODENT Plus D3507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西诺德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70KV  7MA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门诊综合楼五楼口腔放射室牙片机房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移动式C形臂X线机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OEC 9900 Elite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E9XXXZ50018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120KV 150MA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外科大楼5楼手术室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X射线计算机断层摄影设备( CT机）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Aquilion ONE  TSX-301A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佳能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2EB1132300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130KV 580MA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医技楼一楼CT室（2）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口腔颌面锥形束计算机体层摄影设备（口腔CT）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ORTHOPHOS XG 3D Ceph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西诺德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651895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90KV  16MA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门诊综合楼五楼口腔室口腔CT机房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医用血管造影X射线系统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Allura Xper FD20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68477931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125KV 1250MA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医技楼二楼介入室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直线加速器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Clinac 23EX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瓦里安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X线15MV 电子线20MEV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行政楼负一层加速器机房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医用X射线摄影系统（DR）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Digital Diagnost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802074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150KV  800MA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医技楼一楼放射科放射检查室（二）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移动式C形臂X线机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BV-Libra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MMM17AD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7.2MA 110KV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外科大楼5楼手术室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SPECT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infinia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核医学科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车载DR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蓝韵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MB0317400008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150KV 400MA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闽G181KA救援车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DSA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Discovery IGS 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D4-19-014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125KV 1000MA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外科大楼5楼手术室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（13）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SZ-9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0301000-00050001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150KV 800MA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三钢分院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UCT528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上海联影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230219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 kV 350mA（40排）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三化分部综合楼一楼CT检查室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Multix Fusion MAX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20470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 kV 1000mA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医技综合楼一层放射科检查室5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床边DR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MobiEye 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C8-03000480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125kV 500mA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医技综合楼一层放射科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Optia  CT520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CBCRG2000017HM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350MA 140KV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医技楼一楼CT室（1）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Revolution  CT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REGCN1900023YC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 kV 740mA   （256排）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医技楼一楼CT室（3）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方舱CT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UCT528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上海联影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236416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 kV  350mA  （40排）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发热门诊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数字化X射线透视摄影系统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SONIALVISIONC200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北京岛津医疗器械有限公司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62N123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150kV 500mA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医技楼一层放射科检查室3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X射线计算机体层摄影设备（CT）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SOMATOM go.Fit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上海西门子医疗器械有限公司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154592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140kV；825mA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生态新城院区医技楼一层CT诊室1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数字化X射线透视摄影系统（胃肠机）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SONIALVISION C200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北京岛津医疗器械有限公司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62N140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150kV；800mA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生态新城院区医技楼一层放射科诊室6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数字化摄影X射线机（DR）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DigitalDiagnost C90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飞利浦医疗（苏州）有限公司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230036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150kV；1000mA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生态新城院区医技楼一层放射科诊室1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数字化摄影X射线机（DR）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DigitalDiagnost C90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飞利浦医疗（苏州）有限公司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230030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150kV；1000mA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生态新城院区医技楼一层放射科诊室3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数字减影血管造影X线机 (DSA)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Azurion 7 M12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飞利浦医疗系统荷兰有限公司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125kV；1000mA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生态新城院区医技楼四层DSA手术间1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数字减影血管造影X线机 (DSA)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Azurion 7 M20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飞利浦医疗系统荷兰有限公司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125kV；1000mA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生态新城院区医技楼四层DSA手术间2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大孔径CT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Discovery RT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航卫通用电气医疗系统有限公司GE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082421150392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最大管电压：140KV，；最大管电流：800mA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生态新城院区，医技楼地下二层 放疗科CT模拟定位机房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近距离放疗系统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KL-HDR-C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北京科霖众医学技术研究所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201007055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18个治疗通道，使用铱-192后装放射源，装源活度10Ci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行政楼负一层放疗室后装机房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c型臂移动式X射线机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GE OEC One CFD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北京通用电气华伦医疗设备有限公司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BB9SS2300156HL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110KV；20MA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生态新城分院医技楼四层手术室①、②、⑨、⑩、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㉓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c型臂移动式X射线机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GE OEC One CFD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北京通用电气华伦医疗设备有限公司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BB9SS2300157HL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110KV；20MA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生态新城分院医技楼四层手术室②、②、⑨、⑩、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㉓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移动DR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DRX-Revolution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锐科（上海）医疗器材有限公司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150kV；1000mA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生态新城分院各临床科室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TOMO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TomoH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安科锐股份有限公司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110671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治疗X线束能量6MV,治疗等中心处的剂量率最大值为850cGy/min;CT扫描X射线能量3.5MV，剂量率为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80cGy/min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生态新城分院医技楼地下二层放疗科TOMO机房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SPECT/CT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NM/CT 870 DR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北京通用电气华伦医疗设备有限公司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235940HL4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 kV 500mA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生态新城 医技楼地下二层核医学科SPECT/CT机房1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PET/CT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Discovery Future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北京通用电气华伦医疗设备有限公司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NE3FS2300003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 kV 500mA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生态新城 医技楼地下二层核医学科PET/CT机房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c型臂X光机（ERCP专用）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OEC Elite CFDx Professional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北京通用电气华伦医疗设备有限公司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BB7SB2300008HL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125kV 250mA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生态新城分院医技楼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三层内镜中心 ERCP室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三维后装机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KL-HDR-C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北京科霖众医疗科技有限公司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202304123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192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Ir（3.7×10</w:t>
            </w:r>
            <w:r>
              <w:rPr>
                <w:rStyle w:val="18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Bq）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生态新城院区医技楼底下二层放疗科后装机房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Digital Diagnost C90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飞利浦医疗系统研发和制造中心有限公司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国械注进20202060428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150KV 800MA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一层放射科DR机房（三钢分院）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40排车载CT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uCT528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上海联影医疗科技股份有限公司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296011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140kv 525mA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车牌号闽G989KE体检车内使用（三钢分院）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</w:pPr>
    </w:p>
    <w:sectPr>
      <w:foot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16CDE"/>
    <w:multiLevelType w:val="singleLevel"/>
    <w:tmpl w:val="A8416CD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32EF30"/>
    <w:multiLevelType w:val="singleLevel"/>
    <w:tmpl w:val="5632EF3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ZWZjMGJjMjExYTlhNDE1ZDUwMDBhODE2YjRmMDAifQ=="/>
  </w:docVars>
  <w:rsids>
    <w:rsidRoot w:val="00CD2D00"/>
    <w:rsid w:val="000B1D1E"/>
    <w:rsid w:val="0011228A"/>
    <w:rsid w:val="0016457B"/>
    <w:rsid w:val="00164AF9"/>
    <w:rsid w:val="001F63A4"/>
    <w:rsid w:val="00252521"/>
    <w:rsid w:val="002A6946"/>
    <w:rsid w:val="002D5BE1"/>
    <w:rsid w:val="00342F8F"/>
    <w:rsid w:val="00387651"/>
    <w:rsid w:val="0039250B"/>
    <w:rsid w:val="00430F70"/>
    <w:rsid w:val="00470C70"/>
    <w:rsid w:val="004A3FD6"/>
    <w:rsid w:val="004C5232"/>
    <w:rsid w:val="004C6111"/>
    <w:rsid w:val="004E1CCB"/>
    <w:rsid w:val="00521E0F"/>
    <w:rsid w:val="0055380F"/>
    <w:rsid w:val="00607AA0"/>
    <w:rsid w:val="0068351A"/>
    <w:rsid w:val="00702CCE"/>
    <w:rsid w:val="0076212D"/>
    <w:rsid w:val="008505A4"/>
    <w:rsid w:val="00864775"/>
    <w:rsid w:val="008C138E"/>
    <w:rsid w:val="009760E6"/>
    <w:rsid w:val="0098034D"/>
    <w:rsid w:val="009F1283"/>
    <w:rsid w:val="00B52C98"/>
    <w:rsid w:val="00C14D01"/>
    <w:rsid w:val="00C25622"/>
    <w:rsid w:val="00C444D5"/>
    <w:rsid w:val="00C44832"/>
    <w:rsid w:val="00C67B3F"/>
    <w:rsid w:val="00CD2D00"/>
    <w:rsid w:val="00CF4465"/>
    <w:rsid w:val="00D13F8E"/>
    <w:rsid w:val="00D15712"/>
    <w:rsid w:val="00D21942"/>
    <w:rsid w:val="00D5408E"/>
    <w:rsid w:val="00D93F09"/>
    <w:rsid w:val="00DB4C26"/>
    <w:rsid w:val="00DD6B55"/>
    <w:rsid w:val="00EE0CF9"/>
    <w:rsid w:val="00EF3422"/>
    <w:rsid w:val="016F6737"/>
    <w:rsid w:val="030A7C32"/>
    <w:rsid w:val="03B86B71"/>
    <w:rsid w:val="06AE3670"/>
    <w:rsid w:val="08220ACC"/>
    <w:rsid w:val="09C242DB"/>
    <w:rsid w:val="0F715AF4"/>
    <w:rsid w:val="0FFD0779"/>
    <w:rsid w:val="11E86C7D"/>
    <w:rsid w:val="127178CA"/>
    <w:rsid w:val="14FE41AE"/>
    <w:rsid w:val="1669424E"/>
    <w:rsid w:val="19DD388B"/>
    <w:rsid w:val="1B0A732F"/>
    <w:rsid w:val="1B29493E"/>
    <w:rsid w:val="207D7A7C"/>
    <w:rsid w:val="26302562"/>
    <w:rsid w:val="28DE207F"/>
    <w:rsid w:val="29482F1E"/>
    <w:rsid w:val="2A9E3805"/>
    <w:rsid w:val="2B1A4D1A"/>
    <w:rsid w:val="2D0269B3"/>
    <w:rsid w:val="2F890C39"/>
    <w:rsid w:val="2FD63906"/>
    <w:rsid w:val="313E0DFF"/>
    <w:rsid w:val="365D3E95"/>
    <w:rsid w:val="37663BFF"/>
    <w:rsid w:val="3A733556"/>
    <w:rsid w:val="3B7B40AB"/>
    <w:rsid w:val="3D6B11ED"/>
    <w:rsid w:val="3DA0418D"/>
    <w:rsid w:val="3DE76F7E"/>
    <w:rsid w:val="3FEA41B6"/>
    <w:rsid w:val="431105AC"/>
    <w:rsid w:val="475F6C67"/>
    <w:rsid w:val="4A5A7394"/>
    <w:rsid w:val="4B651054"/>
    <w:rsid w:val="53787116"/>
    <w:rsid w:val="54C526C7"/>
    <w:rsid w:val="54F3291D"/>
    <w:rsid w:val="5AED3D82"/>
    <w:rsid w:val="60B30308"/>
    <w:rsid w:val="622075ED"/>
    <w:rsid w:val="64B3165E"/>
    <w:rsid w:val="659B022A"/>
    <w:rsid w:val="66610E03"/>
    <w:rsid w:val="67BF05B4"/>
    <w:rsid w:val="68460728"/>
    <w:rsid w:val="69FE1CD9"/>
    <w:rsid w:val="6ABB091E"/>
    <w:rsid w:val="6C871509"/>
    <w:rsid w:val="6D9E427A"/>
    <w:rsid w:val="6E8972D2"/>
    <w:rsid w:val="718F158B"/>
    <w:rsid w:val="7258197D"/>
    <w:rsid w:val="74AD3958"/>
    <w:rsid w:val="75241FEA"/>
    <w:rsid w:val="77FB0EEE"/>
    <w:rsid w:val="78FB3CEA"/>
    <w:rsid w:val="7B1D046F"/>
    <w:rsid w:val="7B4F5A83"/>
    <w:rsid w:val="7B5A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semiHidden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页眉 Char"/>
    <w:basedOn w:val="10"/>
    <w:link w:val="7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标题 3 Char"/>
    <w:basedOn w:val="10"/>
    <w:link w:val="3"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2455</Words>
  <Characters>3759</Characters>
  <Lines>39</Lines>
  <Paragraphs>11</Paragraphs>
  <TotalTime>4</TotalTime>
  <ScaleCrop>false</ScaleCrop>
  <LinksUpToDate>false</LinksUpToDate>
  <CharactersWithSpaces>3889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2018-03-17T14:47:00Z</dcterms:created>
  <dc:creator>zc</dc:creator>
  <cp:lastModifiedBy>.</cp:lastModifiedBy>
  <cp:lastPrinted>2024-06-25T08:10:00Z</cp:lastPrinted>
  <dcterms:modified xsi:type="dcterms:W3CDTF">2024-07-04T08:45:04Z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FBA8A801C97C4BB9A2534C3BA9273EC0</vt:lpwstr>
  </property>
</Properties>
</file>