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color w:val="auto"/>
        </w:rPr>
      </w:pPr>
      <w:bookmarkStart w:id="0" w:name="_GoBack"/>
      <w:r>
        <w:rPr>
          <w:rStyle w:val="7"/>
          <w:rFonts w:ascii="宋体" w:hAnsi="宋体" w:eastAsia="宋体" w:cs="宋体"/>
          <w:b/>
          <w:color w:val="auto"/>
          <w:spacing w:val="0"/>
          <w:sz w:val="72"/>
          <w:szCs w:val="72"/>
        </w:rPr>
        <w:t>福建省政府采购</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72"/>
          <w:szCs w:val="72"/>
        </w:rPr>
        <w:t>货物和服务项目</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72"/>
          <w:szCs w:val="72"/>
        </w:rPr>
        <w:t>公开招标文件</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72"/>
          <w:szCs w:val="72"/>
        </w:rPr>
        <w:t>     </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6"/>
          <w:szCs w:val="36"/>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0"/>
          <w:szCs w:val="30"/>
        </w:rPr>
        <w:t> </w:t>
      </w:r>
    </w:p>
    <w:p>
      <w:pPr>
        <w:pStyle w:val="4"/>
        <w:keepNext w:val="0"/>
        <w:keepLines w:val="0"/>
        <w:widowControl/>
        <w:suppressLineNumbers w:val="0"/>
        <w:spacing w:before="75" w:beforeAutospacing="0" w:after="75" w:afterAutospacing="0"/>
        <w:ind w:left="0" w:right="0" w:firstLine="1050"/>
        <w:jc w:val="center"/>
        <w:rPr>
          <w:color w:val="auto"/>
        </w:rPr>
      </w:pPr>
      <w:r>
        <w:rPr>
          <w:rStyle w:val="7"/>
          <w:rFonts w:hint="eastAsia" w:ascii="宋体" w:hAnsi="宋体" w:eastAsia="宋体" w:cs="宋体"/>
          <w:b/>
          <w:color w:val="auto"/>
          <w:spacing w:val="0"/>
          <w:sz w:val="30"/>
          <w:szCs w:val="30"/>
        </w:rPr>
        <w:t>项目名称：无创产前基因检测项目</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1050"/>
        <w:jc w:val="center"/>
        <w:rPr>
          <w:color w:val="auto"/>
        </w:rPr>
      </w:pPr>
      <w:r>
        <w:rPr>
          <w:rStyle w:val="7"/>
          <w:rFonts w:hint="eastAsia" w:ascii="宋体" w:hAnsi="宋体" w:eastAsia="宋体" w:cs="宋体"/>
          <w:b/>
          <w:color w:val="auto"/>
          <w:spacing w:val="0"/>
          <w:sz w:val="30"/>
          <w:szCs w:val="30"/>
        </w:rPr>
        <w:t>备案编号：G-YYY-GK-202001-B0330-IDN</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1050"/>
        <w:jc w:val="center"/>
        <w:rPr>
          <w:color w:val="auto"/>
        </w:rPr>
      </w:pPr>
      <w:r>
        <w:rPr>
          <w:rStyle w:val="7"/>
          <w:rFonts w:hint="eastAsia" w:ascii="宋体" w:hAnsi="宋体" w:eastAsia="宋体" w:cs="宋体"/>
          <w:b/>
          <w:color w:val="auto"/>
          <w:spacing w:val="0"/>
          <w:sz w:val="30"/>
          <w:szCs w:val="30"/>
        </w:rPr>
        <w:t>招标编号：[350400]TH[GK]2020001</w:t>
      </w:r>
      <w:r>
        <w:rPr>
          <w:rStyle w:val="7"/>
          <w:rFonts w:hint="eastAsia" w:ascii="宋体" w:hAnsi="宋体" w:eastAsia="宋体" w:cs="宋体"/>
          <w:b/>
          <w:color w:val="auto"/>
          <w:spacing w:val="0"/>
          <w:sz w:val="30"/>
          <w:szCs w:val="30"/>
        </w:rPr>
        <w:br w:type="textWrapping"/>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8"/>
          <w:szCs w:val="28"/>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7"/>
          <w:szCs w:val="27"/>
        </w:rPr>
        <w:t>采购人：</w:t>
      </w:r>
      <w:r>
        <w:rPr>
          <w:color w:val="auto"/>
          <w:spacing w:val="0"/>
          <w:sz w:val="27"/>
          <w:szCs w:val="27"/>
        </w:rPr>
        <w:t> </w:t>
      </w:r>
      <w:r>
        <w:rPr>
          <w:rStyle w:val="7"/>
          <w:rFonts w:hint="eastAsia" w:ascii="宋体" w:hAnsi="宋体" w:eastAsia="宋体" w:cs="宋体"/>
          <w:b/>
          <w:color w:val="auto"/>
          <w:spacing w:val="0"/>
          <w:sz w:val="28"/>
          <w:szCs w:val="28"/>
        </w:rPr>
        <w:t>三明市第一医院</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8"/>
          <w:szCs w:val="28"/>
        </w:rPr>
        <w:t>代理机构：三明天和工程管理有限公司</w:t>
      </w:r>
    </w:p>
    <w:p>
      <w:pPr>
        <w:pStyle w:val="4"/>
        <w:keepNext w:val="0"/>
        <w:keepLines w:val="0"/>
        <w:widowControl/>
        <w:suppressLineNumbers w:val="0"/>
        <w:spacing w:before="75" w:beforeAutospacing="0" w:after="75" w:afterAutospacing="0" w:line="360" w:lineRule="atLeast"/>
        <w:ind w:left="0" w:right="720" w:firstLine="0"/>
        <w:jc w:val="center"/>
        <w:rPr>
          <w:color w:val="auto"/>
        </w:rPr>
      </w:pPr>
      <w:r>
        <w:rPr>
          <w:rStyle w:val="7"/>
          <w:rFonts w:hint="eastAsia" w:ascii="宋体" w:hAnsi="宋体" w:eastAsia="宋体" w:cs="宋体"/>
          <w:b/>
          <w:color w:val="auto"/>
          <w:spacing w:val="0"/>
          <w:sz w:val="28"/>
          <w:szCs w:val="28"/>
        </w:rPr>
        <w:t>2020年03月</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第一章</w:t>
      </w:r>
      <w:r>
        <w:rPr>
          <w:rStyle w:val="7"/>
          <w:b/>
          <w:color w:val="auto"/>
          <w:spacing w:val="0"/>
          <w:sz w:val="31"/>
          <w:szCs w:val="31"/>
        </w:rPr>
        <w:t>   </w:t>
      </w:r>
      <w:r>
        <w:rPr>
          <w:rStyle w:val="7"/>
          <w:rFonts w:hint="eastAsia" w:ascii="宋体" w:hAnsi="宋体" w:eastAsia="宋体" w:cs="宋体"/>
          <w:b/>
          <w:color w:val="auto"/>
          <w:spacing w:val="0"/>
          <w:sz w:val="31"/>
          <w:szCs w:val="31"/>
        </w:rPr>
        <w:t>投标邀请</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无创产前基因检测项目</w:t>
      </w:r>
      <w:r>
        <w:rPr>
          <w:rFonts w:hint="eastAsia" w:ascii="宋体" w:hAnsi="宋体" w:eastAsia="宋体" w:cs="宋体"/>
          <w:color w:val="auto"/>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G-YYY-GK-202001-B0330-IDN</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2、招标编号：</w:t>
      </w:r>
      <w:r>
        <w:rPr>
          <w:rFonts w:hint="eastAsia" w:ascii="宋体" w:hAnsi="宋体" w:eastAsia="宋体" w:cs="宋体"/>
          <w:color w:val="auto"/>
          <w:spacing w:val="0"/>
          <w:sz w:val="24"/>
          <w:szCs w:val="24"/>
          <w:u w:val="single"/>
        </w:rPr>
        <w:t>[350400]TH[GK]2020001</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信用记录，适用于（合同包一），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7"/>
          <w:rFonts w:hint="eastAsia" w:ascii="宋体" w:hAnsi="宋体" w:eastAsia="宋体" w:cs="宋体"/>
          <w:b/>
          <w:color w:val="auto"/>
          <w:spacing w:val="0"/>
          <w:sz w:val="24"/>
          <w:szCs w:val="24"/>
        </w:rPr>
        <w:t>包：1</w:t>
      </w:r>
    </w:p>
    <w:tbl>
      <w:tblPr>
        <w:tblStyle w:val="5"/>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04"/>
        <w:gridCol w:w="674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6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4039"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403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w:t>
            </w:r>
          </w:p>
        </w:tc>
        <w:tc>
          <w:tcPr>
            <w:tcW w:w="403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所有参加投标的投标方代表均需随身携带本人身份证原件。如果投标方代表不是单位负责人，投标方代表还需提交《单位负责人授权书》（附单位负责人身份证复印件及被授权人身份证复印件）以便现场核查；开标时投标代表应随身携带CA认证卡用于现场电子签到及解密电子版投标文件。并行期间投标人应在规定时间内提交纸质投标文件;</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7、报名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8、招标文件的获取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8.3、招标文件售价：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9、投标截止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b/>
          <w:color w:val="auto"/>
          <w:spacing w:val="0"/>
          <w:sz w:val="24"/>
          <w:szCs w:val="24"/>
        </w:rPr>
        <w:t>投标人的CA证书</w:t>
      </w:r>
      <w:r>
        <w:rPr>
          <w:rFonts w:hint="eastAsia" w:ascii="宋体" w:hAnsi="宋体" w:eastAsia="宋体" w:cs="宋体"/>
          <w:color w:val="auto"/>
          <w:spacing w:val="0"/>
          <w:sz w:val="24"/>
          <w:szCs w:val="24"/>
        </w:rPr>
        <w:t>连同</w:t>
      </w:r>
      <w:r>
        <w:rPr>
          <w:rStyle w:val="7"/>
          <w:rFonts w:hint="eastAsia" w:ascii="宋体" w:hAnsi="宋体" w:eastAsia="宋体" w:cs="宋体"/>
          <w:b/>
          <w:color w:val="auto"/>
          <w:spacing w:val="0"/>
          <w:sz w:val="24"/>
          <w:szCs w:val="24"/>
        </w:rPr>
        <w:t>密封的纸质投标文件</w:t>
      </w:r>
      <w:r>
        <w:rPr>
          <w:rFonts w:hint="eastAsia" w:ascii="宋体" w:hAnsi="宋体" w:eastAsia="宋体" w:cs="宋体"/>
          <w:color w:val="auto"/>
          <w:spacing w:val="0"/>
          <w:sz w:val="24"/>
          <w:szCs w:val="24"/>
        </w:rPr>
        <w:t>送达招标文件第一章第10条载明的地点，否则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10、开标时间及地点：详见招标公告或更正公告（若有），若不一致，以更正公告（若有）为准。</w:t>
      </w:r>
      <w:r>
        <w:rPr>
          <w:rStyle w:val="7"/>
          <w:rFonts w:hint="eastAsia" w:ascii="宋体" w:hAnsi="宋体" w:eastAsia="宋体" w:cs="宋体"/>
          <w:b/>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11、公告期限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11.2招标文件公告期限：招标文件随同招标公告一并发布，其公告期限与本章第</w:t>
      </w:r>
      <w:r>
        <w:rPr>
          <w:rFonts w:hint="default" w:ascii="Times New Roman" w:hAnsi="Times New Roman" w:cs="Times New Roman"/>
          <w:color w:val="auto"/>
          <w:spacing w:val="0"/>
          <w:sz w:val="24"/>
          <w:szCs w:val="24"/>
        </w:rPr>
        <w:t>11.1</w:t>
      </w:r>
      <w:r>
        <w:rPr>
          <w:rFonts w:hint="eastAsia" w:ascii="宋体" w:hAnsi="宋体" w:eastAsia="宋体" w:cs="宋体"/>
          <w:color w:val="auto"/>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12、采购人：三明市第一医院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地址：三明市梅列区列东街东新1路29号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联系方法：8803935</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13、代理机构：三明天和工程管理有限公司</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地址：三明市梅列区丁香新村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联系方法：0598-8228858、13960578920</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5"/>
        <w:tblW w:w="857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7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7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7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三明天和工程管理有限公司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7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7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7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7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2、投标人在转账或电汇的凭证上应按照以下格式注明，以便核对：“（招标编号：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、合同包：</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rPr>
        <w:t>金额单位：人民币元</w:t>
      </w:r>
    </w:p>
    <w:tbl>
      <w:tblPr>
        <w:tblStyle w:val="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5"/>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2"/>
              <w:gridCol w:w="1641"/>
              <w:gridCol w:w="722"/>
              <w:gridCol w:w="736"/>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医院服务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11130（例）</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7,078,680.0000</w:t>
                  </w:r>
                </w:p>
              </w:tc>
            </w:tr>
          </w:tbl>
          <w:p>
            <w:pPr>
              <w:jc w:val="center"/>
              <w:rPr>
                <w:color w:val="auto"/>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7078680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141000</w:t>
            </w:r>
          </w:p>
        </w:tc>
      </w:tr>
    </w:tbl>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第二章</w:t>
      </w:r>
      <w:r>
        <w:rPr>
          <w:rStyle w:val="7"/>
          <w:b/>
          <w:color w:val="auto"/>
          <w:spacing w:val="0"/>
          <w:sz w:val="31"/>
          <w:szCs w:val="31"/>
        </w:rPr>
        <w:t>   </w:t>
      </w:r>
      <w:r>
        <w:rPr>
          <w:rStyle w:val="7"/>
          <w:rFonts w:hint="eastAsia" w:ascii="宋体" w:hAnsi="宋体" w:eastAsia="宋体" w:cs="宋体"/>
          <w:b/>
          <w:color w:val="auto"/>
          <w:spacing w:val="0"/>
          <w:sz w:val="31"/>
          <w:szCs w:val="31"/>
        </w:rPr>
        <w:t>投标人须知前附表（表1、</w:t>
      </w:r>
      <w:r>
        <w:rPr>
          <w:rStyle w:val="7"/>
          <w:rFonts w:hint="default" w:ascii="Times New Roman" w:hAnsi="Times New Roman" w:cs="Times New Roman"/>
          <w:b/>
          <w:color w:val="auto"/>
          <w:spacing w:val="0"/>
          <w:sz w:val="31"/>
          <w:szCs w:val="31"/>
        </w:rPr>
        <w:t>2</w:t>
      </w:r>
      <w:r>
        <w:rPr>
          <w:rStyle w:val="7"/>
          <w:rFonts w:hint="eastAsia" w:ascii="宋体" w:hAnsi="宋体" w:eastAsia="宋体" w:cs="宋体"/>
          <w:b/>
          <w:color w:val="auto"/>
          <w:spacing w:val="0"/>
          <w:sz w:val="31"/>
          <w:szCs w:val="31"/>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w:t>
      </w:r>
      <w:r>
        <w:rPr>
          <w:color w:val="auto"/>
          <w:spacing w:val="0"/>
          <w:sz w:val="24"/>
          <w:szCs w:val="24"/>
        </w:rPr>
        <w:t>1</w:t>
      </w:r>
    </w:p>
    <w:tbl>
      <w:tblPr>
        <w:tblStyle w:val="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6"/>
        <w:gridCol w:w="1500"/>
        <w:gridCol w:w="64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投标文件的份数：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密封及其标记的具体形式：</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不承担责任。</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（3）其他：①投标人应将投标文件正本和全部副本分别用信封密封，并标明招标编号、投标人名称、投标货物名称及“正本”或“副本”字样。投标文件未密封将导致投标被拒绝。 ②每一信封密封处应注明“于 之前（指开标日期及时间）不准启封”的字样，并加盖投标人公章。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7"/>
                <w:rFonts w:hint="eastAsia" w:ascii="宋体" w:hAnsi="宋体" w:eastAsia="宋体" w:cs="宋体"/>
                <w:b/>
                <w:color w:val="auto"/>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color w:val="auto"/>
                <w:spacing w:val="0"/>
                <w:sz w:val="24"/>
                <w:szCs w:val="24"/>
              </w:rPr>
              <w:t>。</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4"/>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招标文件的质疑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※除上述规定外，对招标文件提出的质疑还应符合招标文件第三章第</w:t>
            </w:r>
            <w:r>
              <w:rPr>
                <w:rStyle w:val="7"/>
                <w:rFonts w:hint="default" w:ascii="Times New Roman" w:hAnsi="Times New Roman" w:cs="Times New Roman"/>
                <w:b/>
                <w:color w:val="auto"/>
                <w:spacing w:val="0"/>
                <w:sz w:val="24"/>
                <w:szCs w:val="24"/>
              </w:rPr>
              <w:t>15.1</w:t>
            </w:r>
            <w:r>
              <w:rPr>
                <w:rStyle w:val="7"/>
                <w:rFonts w:hint="eastAsia" w:ascii="宋体" w:hAnsi="宋体" w:eastAsia="宋体" w:cs="宋体"/>
                <w:b/>
                <w:color w:val="auto"/>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监督管理部门：</w:t>
            </w:r>
            <w:r>
              <w:rPr>
                <w:rFonts w:hint="eastAsia" w:ascii="宋体" w:hAnsi="宋体" w:eastAsia="宋体" w:cs="宋体"/>
                <w:color w:val="auto"/>
                <w:spacing w:val="0"/>
                <w:sz w:val="24"/>
                <w:szCs w:val="24"/>
              </w:rPr>
              <w:t>三明市财政局</w:t>
            </w:r>
            <w:r>
              <w:rPr>
                <w:rStyle w:val="7"/>
                <w:rFonts w:hint="eastAsia" w:ascii="宋体" w:hAnsi="宋体" w:eastAsia="宋体" w:cs="宋体"/>
                <w:b/>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财政部和福建省财政厅指定的政府采购信息发布媒体（以下简称：“指定媒体”）：</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※除招标文件第一章第</w:t>
            </w:r>
            <w:r>
              <w:rPr>
                <w:rStyle w:val="7"/>
                <w:rFonts w:hint="default" w:ascii="Times New Roman" w:hAnsi="Times New Roman" w:cs="Times New Roman"/>
                <w:b/>
                <w:color w:val="auto"/>
                <w:spacing w:val="0"/>
                <w:sz w:val="24"/>
                <w:szCs w:val="24"/>
              </w:rPr>
              <w:t>11.1</w:t>
            </w:r>
            <w:r>
              <w:rPr>
                <w:rStyle w:val="7"/>
                <w:rFonts w:hint="eastAsia" w:ascii="宋体" w:hAnsi="宋体" w:eastAsia="宋体" w:cs="宋体"/>
                <w:b/>
                <w:color w:val="auto"/>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其他事项：</w:t>
            </w:r>
          </w:p>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(1)本项目代理服务费由</w:t>
            </w:r>
            <w:r>
              <w:rPr>
                <w:rFonts w:hint="eastAsia" w:ascii="宋体" w:hAnsi="宋体" w:eastAsia="宋体" w:cs="宋体"/>
                <w:b/>
                <w:color w:val="auto"/>
                <w:spacing w:val="0"/>
                <w:sz w:val="24"/>
                <w:szCs w:val="24"/>
              </w:rPr>
              <w:t>中标人</w:t>
            </w:r>
            <w:r>
              <w:rPr>
                <w:rStyle w:val="7"/>
                <w:rFonts w:hint="eastAsia" w:ascii="宋体" w:hAnsi="宋体" w:eastAsia="宋体" w:cs="宋体"/>
                <w:b/>
                <w:color w:val="auto"/>
                <w:spacing w:val="0"/>
                <w:sz w:val="24"/>
                <w:szCs w:val="24"/>
              </w:rPr>
              <w:t>支付。</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(2)其他：</w:t>
            </w:r>
            <w:r>
              <w:rPr>
                <w:rFonts w:hint="eastAsia" w:ascii="宋体" w:hAnsi="宋体" w:eastAsia="宋体" w:cs="宋体"/>
                <w:b/>
                <w:color w:val="auto"/>
                <w:spacing w:val="0"/>
                <w:sz w:val="24"/>
                <w:szCs w:val="24"/>
              </w:rPr>
              <w:t>中标人应当在领取中标通知书前，按收费标准以合同包的中标总金额为准，按差额定率累进法计取，具体按以下标准计取：成交金额在100万元人民币以内的：按成交金额的1.5%计取；成交金额超过100万的：其中100万按成交金额的1.5%计取；100万-500万部分金额按1.1%计取；500万-1000万部分金额按0.8%计取</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rPr>
              <w:t>（不足3000.00元按3000.00元收取）向招标代理机构缴纳代理服务费，缴后不退。服务费开户信息： 开 户 名：三明天和工程管理有限公司 开 户 行：中国建设银行三明梅列支行 帐 号：35050164700700000283 。中标人退还保证金：中标人与采购单位双方签订合同且盖章后，并在规定时间内上传政府采购系统备案。纸质合同送三明天和工程管理有限公司加盖鉴证章留存备案一份。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7"/>
                <w:rFonts w:hint="eastAsia" w:ascii="宋体" w:hAnsi="宋体" w:eastAsia="宋体" w:cs="宋体"/>
                <w:b/>
                <w:color w:val="auto"/>
                <w:spacing w:val="0"/>
                <w:sz w:val="24"/>
                <w:szCs w:val="24"/>
              </w:rPr>
              <w:t>后有表</w:t>
            </w:r>
            <w:r>
              <w:rPr>
                <w:rStyle w:val="7"/>
                <w:rFonts w:hint="default" w:ascii="Times New Roman" w:hAnsi="Times New Roman" w:cs="Times New Roman"/>
                <w:b/>
                <w:color w:val="auto"/>
                <w:spacing w:val="0"/>
                <w:sz w:val="24"/>
                <w:szCs w:val="24"/>
              </w:rPr>
              <w:t>2</w:t>
            </w:r>
            <w:r>
              <w:rPr>
                <w:rStyle w:val="7"/>
                <w:rFonts w:hint="eastAsia" w:ascii="宋体" w:hAnsi="宋体" w:eastAsia="宋体" w:cs="宋体"/>
                <w:b/>
                <w:color w:val="auto"/>
                <w:spacing w:val="0"/>
                <w:sz w:val="24"/>
                <w:szCs w:val="24"/>
              </w:rPr>
              <w:t>，请勿遗漏。</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表2</w:t>
      </w:r>
    </w:p>
    <w:tbl>
      <w:tblPr>
        <w:tblStyle w:val="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（1）招标文件中除下述第（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）款所述内容外的其他内容及规定适用本项目的电子招标投标活动。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a4财务状况报告 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价格分统一按照下列公式计算：投标报价得分=（评标基准价／投标报价）×100。</w:t>
            </w:r>
            <w:r>
              <w:rPr>
                <w:rFonts w:hint="eastAsia" w:ascii="宋体" w:hAnsi="宋体" w:eastAsia="宋体" w:cs="宋体"/>
                <w:color w:val="auto"/>
                <w:spacing w:val="0"/>
                <w:sz w:val="24"/>
                <w:szCs w:val="24"/>
              </w:rPr>
              <w:t>的内容</w:t>
            </w:r>
            <w:r>
              <w:rPr>
                <w:rStyle w:val="7"/>
                <w:rFonts w:hint="eastAsia" w:ascii="宋体" w:hAnsi="宋体" w:eastAsia="宋体" w:cs="宋体"/>
                <w:b/>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a4财务状况报告 提供会计师事务所出具的2018年度或2019季度财务审计报告，至少包括“资产负债表、利润表、现金流量表”；或者提供开户许可证和投标截止时间前六个月内基本开户银行出具的资信证明；或者提供财政部门认可的政府采购专业担保机构出具的投标担保函。价格分统一按照下列公式计算：投标报价得分=（评标基准价／投标报价）×价格权重×100。</w:t>
            </w:r>
            <w:r>
              <w:rPr>
                <w:rFonts w:hint="eastAsia" w:ascii="宋体" w:hAnsi="宋体" w:eastAsia="宋体" w:cs="宋体"/>
                <w:color w:val="auto"/>
                <w:spacing w:val="0"/>
                <w:sz w:val="24"/>
                <w:szCs w:val="24"/>
              </w:rPr>
              <w:t>后适用本项目的电子招标投标活动。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7"/>
                <w:rFonts w:hint="eastAsia" w:ascii="宋体" w:hAnsi="宋体" w:eastAsia="宋体" w:cs="宋体"/>
                <w:b/>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7"/>
                <w:rFonts w:hint="eastAsia" w:ascii="宋体" w:hAnsi="宋体" w:eastAsia="宋体" w:cs="宋体"/>
                <w:b/>
                <w:color w:val="auto"/>
                <w:spacing w:val="0"/>
                <w:sz w:val="24"/>
                <w:szCs w:val="24"/>
              </w:rPr>
              <w:t>资格审查小组、评标委员会将按照不利于投标人的内容进行认定。</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b/>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b/>
                <w:color w:val="auto"/>
                <w:sz w:val="24"/>
                <w:szCs w:val="24"/>
              </w:rPr>
              <w:t>（资格审查小组、评标委员会将核对纸质投标文件正本，未提供原件的证明材料或资料将导致投标无效）</w:t>
            </w:r>
            <w:r>
              <w:rPr>
                <w:rFonts w:hint="eastAsia" w:ascii="宋体" w:hAnsi="宋体" w:eastAsia="宋体" w:cs="宋体"/>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b/>
                <w:color w:val="auto"/>
                <w:sz w:val="24"/>
                <w:szCs w:val="24"/>
              </w:rPr>
              <w:t>（资格审查小组、评标委员会将核对纸质投标文件正本，未提供原件的证明材料或资料将导致投标无效）。</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c.《检察机关行贿犯罪档案查询结果告知函》</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c2《检察机关行贿犯罪档案查询结果告知函》应在有效期内且内容完整、清晰、整洁，否则</w:t>
            </w:r>
            <w:r>
              <w:rPr>
                <w:rStyle w:val="7"/>
                <w:rFonts w:hint="eastAsia" w:ascii="宋体" w:hAnsi="宋体" w:eastAsia="宋体" w:cs="宋体"/>
                <w:b/>
                <w:color w:val="auto"/>
                <w:sz w:val="24"/>
                <w:szCs w:val="24"/>
              </w:rPr>
              <w:t>投标无效。</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b/>
                <w:color w:val="auto"/>
                <w:sz w:val="24"/>
                <w:szCs w:val="24"/>
              </w:rPr>
              <w:t>均视同有效。</w:t>
            </w:r>
          </w:p>
          <w:p>
            <w:pPr>
              <w:pStyle w:val="4"/>
              <w:keepNext w:val="0"/>
              <w:keepLines w:val="0"/>
              <w:widowControl/>
              <w:suppressLineNumbers w:val="0"/>
              <w:wordWrap w:val="0"/>
              <w:spacing w:before="0" w:beforeAutospacing="0" w:after="0" w:afterAutospacing="0"/>
              <w:ind w:left="0" w:right="0"/>
              <w:rPr>
                <w:color w:val="auto"/>
              </w:rPr>
            </w:pP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7"/>
                <w:rFonts w:hint="eastAsia" w:ascii="宋体" w:hAnsi="宋体" w:eastAsia="宋体" w:cs="宋体"/>
                <w:b/>
                <w:color w:val="auto"/>
                <w:spacing w:val="0"/>
                <w:sz w:val="24"/>
                <w:szCs w:val="24"/>
              </w:rPr>
              <w:t>不视为投标无效。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证书应在投标截止时间前连同密封的纸质投标文件送达招标文件第一章第</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条载明的地点，否则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证书或外包装应标记“项目名称、招标编号、投标人的全称”等内容，以方便识别、使用。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,其保证金不予退还：</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b1不同投标人的电子投标文件被福建省政府采购网上公开信息系统判定为具有相同内部识别码；</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b4不同投标人被福建省政府采购网上公开信息系统判定为串通投标的其他情形。</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第三章   投标人须知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一、总则</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二、投标人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三、招标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（7）投标文件格式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三明天和工程管理有限公司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）款规定情形外，澄清或修改的内容可能影响投标文件编制的，</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b/>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三明天和工程管理有限公司可终止招标并发布终止公告。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8.2终止公告作为三明天和工程管理有限公司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四、投标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9.2投标人应对同一个合同包内的所有内容进行完整投标，否则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7"/>
          <w:rFonts w:hint="eastAsia" w:ascii="宋体" w:hAnsi="宋体" w:eastAsia="宋体" w:cs="宋体"/>
          <w:b/>
          <w:color w:val="auto"/>
          <w:spacing w:val="0"/>
          <w:sz w:val="24"/>
          <w:szCs w:val="24"/>
        </w:rPr>
        <w:t>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10.3投标文件的语言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10.5投标文件的格式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①正本应用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②副本应用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※除本章第</w:t>
      </w:r>
      <w:r>
        <w:rPr>
          <w:rStyle w:val="7"/>
          <w:rFonts w:hint="default" w:ascii="Calibri" w:hAnsi="Calibri" w:cs="Calibri"/>
          <w:b/>
          <w:color w:val="auto"/>
          <w:spacing w:val="0"/>
          <w:sz w:val="24"/>
          <w:szCs w:val="24"/>
        </w:rPr>
        <w:t>10.5</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2</w:t>
      </w:r>
      <w:r>
        <w:rPr>
          <w:rStyle w:val="7"/>
          <w:rFonts w:hint="eastAsia" w:ascii="宋体" w:hAnsi="宋体" w:eastAsia="宋体" w:cs="宋体"/>
          <w:b/>
          <w:color w:val="auto"/>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②投标文件应没有涂改或行间插字，除非这些改动是根据</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③投标文件载明的分包承担主体拟再次分包。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（2）投标文件承诺的投标有效期不得少于招标文件载明的投标有效期，否则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（2）投标保证金的有效期应与投标文件承诺的投标有效期保持一致，否则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7"/>
          <w:rFonts w:hint="eastAsia" w:ascii="宋体" w:hAnsi="宋体" w:eastAsia="宋体" w:cs="宋体"/>
          <w:b/>
          <w:color w:val="auto"/>
          <w:spacing w:val="0"/>
          <w:sz w:val="24"/>
          <w:szCs w:val="24"/>
        </w:rPr>
        <w:t>（基本存款账户）</w:t>
      </w:r>
      <w:r>
        <w:rPr>
          <w:rFonts w:hint="eastAsia" w:ascii="宋体" w:hAnsi="宋体" w:eastAsia="宋体" w:cs="宋体"/>
          <w:color w:val="auto"/>
          <w:spacing w:val="0"/>
          <w:sz w:val="24"/>
          <w:szCs w:val="24"/>
        </w:rPr>
        <w:t>按照下列方式：</w:t>
      </w:r>
      <w:r>
        <w:rPr>
          <w:rStyle w:val="7"/>
          <w:rFonts w:hint="eastAsia" w:ascii="宋体" w:hAnsi="宋体" w:eastAsia="宋体" w:cs="宋体"/>
          <w:b/>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b/>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①在投标截止时间前撤回已提交的投标文件的投标人，其投标保证金将在</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个工作日内退回原账户；合同签订之日按照下列方式认定：</w:t>
      </w:r>
      <w:r>
        <w:rPr>
          <w:rStyle w:val="7"/>
          <w:rFonts w:hint="eastAsia" w:ascii="宋体" w:hAnsi="宋体" w:eastAsia="宋体" w:cs="宋体"/>
          <w:b/>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※本章第</w:t>
      </w:r>
      <w:r>
        <w:rPr>
          <w:rStyle w:val="7"/>
          <w:rFonts w:hint="default" w:ascii="Calibri" w:hAnsi="Calibri" w:cs="Calibri"/>
          <w:b/>
          <w:color w:val="auto"/>
          <w:spacing w:val="0"/>
          <w:sz w:val="24"/>
          <w:szCs w:val="24"/>
        </w:rPr>
        <w:t>10.9</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4</w:t>
      </w:r>
      <w:r>
        <w:rPr>
          <w:rStyle w:val="7"/>
          <w:rFonts w:hint="eastAsia" w:ascii="宋体" w:hAnsi="宋体" w:eastAsia="宋体" w:cs="宋体"/>
          <w:b/>
          <w:color w:val="auto"/>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⑥投标人违反招标文件第三章第</w:t>
      </w:r>
      <w:r>
        <w:rPr>
          <w:rFonts w:hint="default" w:ascii="Calibri" w:hAnsi="Calibri" w:cs="Calibri"/>
          <w:color w:val="auto"/>
          <w:spacing w:val="0"/>
          <w:sz w:val="24"/>
          <w:szCs w:val="24"/>
        </w:rPr>
        <w:t>9.4</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9.5</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9.6</w:t>
      </w:r>
      <w:r>
        <w:rPr>
          <w:rFonts w:hint="eastAsia" w:ascii="宋体" w:hAnsi="宋体" w:eastAsia="宋体" w:cs="宋体"/>
          <w:color w:val="auto"/>
          <w:spacing w:val="0"/>
          <w:sz w:val="24"/>
          <w:szCs w:val="24"/>
        </w:rPr>
        <w:t>条规定之一；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10.10投标文件的提交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（1）投标截止时间前，投标人可对所提交的投标文件进行补充、修改或撤回，并书面通知</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7"/>
          <w:rFonts w:hint="eastAsia" w:ascii="宋体" w:hAnsi="宋体" w:eastAsia="宋体" w:cs="宋体"/>
          <w:b/>
          <w:color w:val="auto"/>
          <w:spacing w:val="0"/>
          <w:sz w:val="24"/>
          <w:szCs w:val="24"/>
        </w:rPr>
        <w:t>否则将被拒收。</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五、开标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※若出现本章第</w:t>
      </w:r>
      <w:r>
        <w:rPr>
          <w:rStyle w:val="7"/>
          <w:rFonts w:hint="default" w:ascii="Calibri" w:hAnsi="Calibri" w:cs="Calibri"/>
          <w:b/>
          <w:color w:val="auto"/>
          <w:spacing w:val="0"/>
          <w:sz w:val="24"/>
          <w:szCs w:val="24"/>
        </w:rPr>
        <w:t>11.4</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4</w:t>
      </w:r>
      <w:r>
        <w:rPr>
          <w:rStyle w:val="7"/>
          <w:rFonts w:hint="eastAsia" w:ascii="宋体" w:hAnsi="宋体" w:eastAsia="宋体" w:cs="宋体"/>
          <w:b/>
          <w:color w:val="auto"/>
          <w:spacing w:val="0"/>
          <w:sz w:val="24"/>
          <w:szCs w:val="24"/>
        </w:rPr>
        <w:t>）、（</w:t>
      </w:r>
      <w:r>
        <w:rPr>
          <w:rStyle w:val="7"/>
          <w:rFonts w:hint="default" w:ascii="Calibri" w:hAnsi="Calibri" w:cs="Calibri"/>
          <w:b/>
          <w:color w:val="auto"/>
          <w:spacing w:val="0"/>
          <w:sz w:val="24"/>
          <w:szCs w:val="24"/>
        </w:rPr>
        <w:t>5</w:t>
      </w:r>
      <w:r>
        <w:rPr>
          <w:rStyle w:val="7"/>
          <w:rFonts w:hint="eastAsia" w:ascii="宋体" w:hAnsi="宋体" w:eastAsia="宋体" w:cs="宋体"/>
          <w:b/>
          <w:color w:val="auto"/>
          <w:spacing w:val="0"/>
          <w:sz w:val="24"/>
          <w:szCs w:val="24"/>
        </w:rPr>
        <w:t>）、（</w:t>
      </w:r>
      <w:r>
        <w:rPr>
          <w:rStyle w:val="7"/>
          <w:rFonts w:hint="default" w:ascii="Calibri" w:hAnsi="Calibri" w:cs="Calibri"/>
          <w:b/>
          <w:color w:val="auto"/>
          <w:spacing w:val="0"/>
          <w:sz w:val="24"/>
          <w:szCs w:val="24"/>
        </w:rPr>
        <w:t>6</w:t>
      </w:r>
      <w:r>
        <w:rPr>
          <w:rStyle w:val="7"/>
          <w:rFonts w:hint="eastAsia" w:ascii="宋体" w:hAnsi="宋体" w:eastAsia="宋体" w:cs="宋体"/>
          <w:b/>
          <w:color w:val="auto"/>
          <w:spacing w:val="0"/>
          <w:sz w:val="24"/>
          <w:szCs w:val="24"/>
        </w:rPr>
        <w:t>）款规定情形之一</w:t>
      </w:r>
      <w:r>
        <w:rPr>
          <w:rFonts w:hint="eastAsia" w:ascii="宋体" w:hAnsi="宋体" w:eastAsia="宋体" w:cs="宋体"/>
          <w:color w:val="auto"/>
          <w:spacing w:val="0"/>
          <w:sz w:val="24"/>
          <w:szCs w:val="24"/>
        </w:rPr>
        <w:t>，</w:t>
      </w:r>
      <w:r>
        <w:rPr>
          <w:rStyle w:val="7"/>
          <w:rFonts w:hint="eastAsia" w:ascii="宋体" w:hAnsi="宋体" w:eastAsia="宋体" w:cs="宋体"/>
          <w:b/>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u w:val="single"/>
        </w:rPr>
        <w:t>三明天和工程管理有限公司</w:t>
      </w:r>
      <w:r>
        <w:rPr>
          <w:rStyle w:val="7"/>
          <w:rFonts w:hint="eastAsia" w:ascii="宋体" w:hAnsi="宋体" w:eastAsia="宋体" w:cs="宋体"/>
          <w:b/>
          <w:color w:val="auto"/>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（3）中标公告同时作为</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13.2签订时限：自中标通知书发出之日起</w:t>
      </w:r>
      <w:r>
        <w:rPr>
          <w:rFonts w:hint="default" w:ascii="Calibri" w:hAnsi="Calibri" w:cs="Calibri"/>
          <w:color w:val="auto"/>
          <w:spacing w:val="0"/>
          <w:sz w:val="24"/>
          <w:szCs w:val="24"/>
        </w:rPr>
        <w:t>30</w:t>
      </w:r>
      <w:r>
        <w:rPr>
          <w:rFonts w:hint="eastAsia" w:ascii="宋体" w:hAnsi="宋体" w:eastAsia="宋体" w:cs="宋体"/>
          <w:color w:val="auto"/>
          <w:spacing w:val="0"/>
          <w:sz w:val="24"/>
          <w:szCs w:val="24"/>
        </w:rPr>
        <w:t>个日历日内。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13.3政府采购合同的履行、违约责任和解决争议的方法等适用合同法。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七、询问、质疑与投诉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14.1潜在投标人或投标人对本次采购活动的有关事项若有疑问，可向三明天和工程管理有限公司提出询问，三明天和工程管理有限公司将按照政府采购法及实施条例的有关规定进行答复。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三明天和工程管理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b/>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4"/>
        <w:keepNext w:val="0"/>
        <w:keepLines w:val="0"/>
        <w:widowControl/>
        <w:suppressLineNumbers w:val="0"/>
        <w:spacing w:before="0" w:beforeAutospacing="0" w:after="150" w:afterAutospacing="0"/>
        <w:ind w:left="0" w:right="0" w:firstLine="480"/>
        <w:rPr>
          <w:color w:val="auto"/>
        </w:rPr>
      </w:pPr>
      <w:r>
        <w:rPr>
          <w:rStyle w:val="7"/>
          <w:rFonts w:hint="eastAsia" w:ascii="宋体" w:hAnsi="宋体" w:eastAsia="宋体" w:cs="宋体"/>
          <w:b/>
          <w:color w:val="auto"/>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八、政府采购政策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17.4符合财政部、工信部文件（财库</w:t>
      </w:r>
      <w:r>
        <w:rPr>
          <w:rFonts w:hint="default" w:ascii="Calibri" w:hAnsi="Calibri" w:cs="Calibri"/>
          <w:color w:val="auto"/>
          <w:spacing w:val="0"/>
          <w:sz w:val="24"/>
          <w:szCs w:val="24"/>
        </w:rPr>
        <w:t>[2011]181</w:t>
      </w:r>
      <w:r>
        <w:rPr>
          <w:rFonts w:hint="eastAsia" w:ascii="宋体" w:hAnsi="宋体" w:eastAsia="宋体" w:cs="宋体"/>
          <w:color w:val="auto"/>
          <w:spacing w:val="0"/>
          <w:sz w:val="24"/>
          <w:szCs w:val="24"/>
        </w:rPr>
        <w:t>号）规定的</w:t>
      </w:r>
      <w:r>
        <w:rPr>
          <w:rStyle w:val="7"/>
          <w:rFonts w:hint="eastAsia" w:ascii="宋体" w:hAnsi="宋体" w:eastAsia="宋体" w:cs="宋体"/>
          <w:b/>
          <w:color w:val="auto"/>
          <w:spacing w:val="0"/>
          <w:sz w:val="24"/>
          <w:szCs w:val="24"/>
        </w:rPr>
        <w:t>小型、微型企业</w:t>
      </w:r>
      <w:r>
        <w:rPr>
          <w:rFonts w:hint="eastAsia" w:ascii="宋体" w:hAnsi="宋体" w:eastAsia="宋体" w:cs="宋体"/>
          <w:color w:val="auto"/>
          <w:spacing w:val="0"/>
          <w:sz w:val="24"/>
          <w:szCs w:val="24"/>
        </w:rPr>
        <w:t>可享受扶持政策（如：预留份额、评审中价格扣除等）。符合财政部、司法部文件（财库[2014]68号）规定的监狱企业（以下简称：</w:t>
      </w:r>
      <w:r>
        <w:rPr>
          <w:rStyle w:val="7"/>
          <w:rFonts w:hint="eastAsia" w:ascii="宋体" w:hAnsi="宋体" w:eastAsia="宋体" w:cs="宋体"/>
          <w:b/>
          <w:color w:val="auto"/>
          <w:spacing w:val="0"/>
          <w:sz w:val="24"/>
          <w:szCs w:val="24"/>
        </w:rPr>
        <w:t>“监狱企业”</w:t>
      </w:r>
      <w:r>
        <w:rPr>
          <w:rFonts w:hint="eastAsia" w:ascii="宋体" w:hAnsi="宋体" w:eastAsia="宋体" w:cs="宋体"/>
          <w:color w:val="auto"/>
          <w:spacing w:val="0"/>
          <w:sz w:val="24"/>
          <w:szCs w:val="24"/>
        </w:rPr>
        <w:t>）亦可享受前述扶持政策。符合财政部、民政部、中国残联文件（财库[2017]141号）规定的残疾人福利性单位（以下简称：</w:t>
      </w:r>
      <w:r>
        <w:rPr>
          <w:rStyle w:val="7"/>
          <w:rFonts w:hint="eastAsia" w:ascii="宋体" w:hAnsi="宋体" w:eastAsia="宋体" w:cs="宋体"/>
          <w:b/>
          <w:color w:val="auto"/>
          <w:spacing w:val="0"/>
          <w:sz w:val="24"/>
          <w:szCs w:val="24"/>
        </w:rPr>
        <w:t>“残疾人福利性单位”</w:t>
      </w:r>
      <w:r>
        <w:rPr>
          <w:rFonts w:hint="eastAsia" w:ascii="宋体" w:hAnsi="宋体" w:eastAsia="宋体" w:cs="宋体"/>
          <w:color w:val="auto"/>
          <w:spacing w:val="0"/>
          <w:sz w:val="24"/>
          <w:szCs w:val="24"/>
        </w:rPr>
        <w:t>）亦可享受前述扶持政策。其中：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（1）中小企业指同时符合下列条件的中型、小型、微型企业：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①符合《工业和信息化部、国家统计局、国家发展和改革委员会、财政部关于印发中小企业划型标准规定的通知》（工信部联企业</w:t>
      </w:r>
      <w:r>
        <w:rPr>
          <w:rFonts w:hint="default" w:ascii="Calibri" w:hAnsi="Calibri" w:cs="Calibri"/>
          <w:color w:val="auto"/>
          <w:spacing w:val="0"/>
          <w:sz w:val="24"/>
          <w:szCs w:val="24"/>
        </w:rPr>
        <w:t>[2011]300</w:t>
      </w:r>
      <w:r>
        <w:rPr>
          <w:rFonts w:hint="eastAsia" w:ascii="宋体" w:hAnsi="宋体" w:eastAsia="宋体" w:cs="宋体"/>
          <w:color w:val="auto"/>
          <w:spacing w:val="0"/>
          <w:sz w:val="24"/>
          <w:szCs w:val="24"/>
        </w:rPr>
        <w:t>号）规定的划分标准；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pacing w:val="0"/>
          <w:sz w:val="24"/>
          <w:szCs w:val="24"/>
        </w:rPr>
        <w:t>②监狱企业视同小型、微型企业。</w:t>
      </w:r>
      <w:r>
        <w:rPr>
          <w:rFonts w:hint="eastAsia" w:ascii="宋体" w:hAnsi="宋体" w:eastAsia="宋体" w:cs="宋体"/>
          <w:color w:val="auto"/>
          <w:spacing w:val="0"/>
          <w:sz w:val="24"/>
          <w:szCs w:val="24"/>
        </w:rPr>
        <w:br w:type="textWrapping"/>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（3）残疾人福利性单位指同时符合下列条件的单位：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①安置的残疾人占本单位在职职工人数的比例不低于</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（含</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），并且安置的残疾人人数不少于</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人（含</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前款所称残疾人指法定劳动年龄内，持有《中华人民共和国残疾人证》或《中华人民共和国残疾军人证（1至</w:t>
      </w:r>
      <w:r>
        <w:rPr>
          <w:rFonts w:hint="default" w:ascii="Calibri" w:hAnsi="Calibri" w:cs="Calibri"/>
          <w:color w:val="auto"/>
          <w:spacing w:val="0"/>
          <w:sz w:val="24"/>
          <w:szCs w:val="24"/>
        </w:rPr>
        <w:t>8</w:t>
      </w:r>
      <w:r>
        <w:rPr>
          <w:rFonts w:hint="eastAsia" w:ascii="宋体" w:hAnsi="宋体" w:eastAsia="宋体" w:cs="宋体"/>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九、本项目的有关信息</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十、其他事项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19、其他事项：详见招标文件第二章。</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一、资格审查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的工作人员。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1.3资格审查的范围及内容：投标文件（资格及资信证明部分），具体如下：</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5"/>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21"/>
        <w:gridCol w:w="61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332"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3667"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3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366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rPr>
          <w:color w:val="auto"/>
        </w:rPr>
      </w:pPr>
      <w:r>
        <w:rPr>
          <w:rStyle w:val="7"/>
          <w:b/>
          <w:color w:val="auto"/>
          <w:spacing w:val="0"/>
          <w:sz w:val="24"/>
          <w:szCs w:val="24"/>
        </w:rPr>
        <w:t>包：1</w:t>
      </w:r>
    </w:p>
    <w:tbl>
      <w:tblPr>
        <w:tblStyle w:val="5"/>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03"/>
        <w:gridCol w:w="614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319"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368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1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36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31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w:t>
            </w:r>
          </w:p>
        </w:tc>
        <w:tc>
          <w:tcPr>
            <w:tcW w:w="36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所有参加投标的投标方代表均需随身携带本人身份证原件。如果投标方代表不是单位负责人，投标方代表还需提交《单位负责人授权书》（附单位负责人身份证复印件及被授权人身份证复印件）以便现场核查；开标时投标代表应随身携带CA认证卡用于现场电子签到及解密电子版投标文件。并行期间投标人应在规定时间内提交纸质投标文件;</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7"/>
          <w:rFonts w:hint="eastAsia" w:ascii="宋体" w:hAnsi="宋体" w:eastAsia="宋体" w:cs="宋体"/>
          <w:b/>
          <w:color w:val="auto"/>
          <w:spacing w:val="0"/>
          <w:sz w:val="24"/>
          <w:szCs w:val="24"/>
        </w:rPr>
        <w:t>资格审查不合格：</w:t>
      </w:r>
      <w:r>
        <w:rPr>
          <w:rStyle w:val="7"/>
          <w:rFonts w:hint="eastAsia" w:ascii="宋体" w:hAnsi="宋体" w:eastAsia="宋体" w:cs="宋体"/>
          <w:b/>
          <w:color w:val="auto"/>
          <w:spacing w:val="0"/>
          <w:sz w:val="24"/>
          <w:szCs w:val="24"/>
        </w:rPr>
        <w:br w:type="textWrapping"/>
      </w:r>
      <w:r>
        <w:rPr>
          <w:rFonts w:hint="eastAsia" w:ascii="宋体" w:hAnsi="宋体" w:eastAsia="宋体" w:cs="宋体"/>
          <w:color w:val="auto"/>
        </w:rPr>
        <w:t>  （1）一般情形：</w:t>
      </w:r>
    </w:p>
    <w:tbl>
      <w:tblPr>
        <w:tblStyle w:val="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4"/>
        <w:keepNext w:val="0"/>
        <w:keepLines w:val="0"/>
        <w:widowControl/>
        <w:suppressLineNumbers w:val="0"/>
        <w:spacing w:before="0" w:beforeAutospacing="0" w:after="150" w:afterAutospacing="0"/>
        <w:ind w:left="0" w:right="0" w:firstLine="480"/>
        <w:rPr>
          <w:color w:val="auto"/>
        </w:rPr>
      </w:pPr>
      <w:r>
        <w:rPr>
          <w:rStyle w:val="7"/>
          <w:b/>
          <w:color w:val="auto"/>
        </w:rPr>
        <w:t>包：1</w:t>
      </w:r>
      <w:r>
        <w:rPr>
          <w:color w:val="auto"/>
        </w:rPr>
        <w:br w:type="textWrapping"/>
      </w:r>
      <w:r>
        <w:rPr>
          <w:rStyle w:val="7"/>
          <w:b/>
          <w:color w:val="auto"/>
          <w:sz w:val="24"/>
          <w:szCs w:val="24"/>
        </w:rPr>
        <w:t>         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二、评标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三明天和工程管理有限公司负责评标委员会的组建及评标工作的组织。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三明天和工程管理有限公司</w:t>
      </w:r>
      <w:r>
        <w:rPr>
          <w:rFonts w:hint="eastAsia" w:ascii="宋体" w:hAnsi="宋体" w:eastAsia="宋体" w:cs="宋体"/>
          <w:color w:val="auto"/>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7"/>
          <w:rFonts w:hint="eastAsia" w:ascii="宋体" w:hAnsi="宋体" w:eastAsia="宋体" w:cs="宋体"/>
          <w:b/>
          <w:color w:val="auto"/>
          <w:spacing w:val="0"/>
          <w:sz w:val="24"/>
          <w:szCs w:val="24"/>
        </w:rPr>
        <w:t>符合性审查不合格：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包一般情形</w:t>
      </w:r>
      <w:r>
        <w:rPr>
          <w:color w:val="auto"/>
        </w:rPr>
        <w:br w:type="textWrapping"/>
      </w:r>
      <w:r>
        <w:rPr>
          <w:rStyle w:val="7"/>
          <w:b/>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根据投标人提供的技术和服务要求响应表及投标文件技术响应情况进行评审，投标人技术项分值的实际得分少于招标文件设定的技术项分值50%的作为无效标处理。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投标文件中提供虚假或失实资料的；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招标文件规定的其他投标无效情形。</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根据投标人提供的商务条件响应表及商务文件进行评审。</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※同时出现两种以上不一致的，按照前款规定的顺序修正。修正后的报价应按照本章第</w:t>
      </w:r>
      <w:r>
        <w:rPr>
          <w:rStyle w:val="7"/>
          <w:rFonts w:hint="default" w:ascii="Calibri" w:hAnsi="Calibri" w:cs="Calibri"/>
          <w:b/>
          <w:color w:val="auto"/>
          <w:spacing w:val="0"/>
          <w:sz w:val="24"/>
          <w:szCs w:val="24"/>
        </w:rPr>
        <w:t>6.3</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1</w:t>
      </w:r>
      <w:r>
        <w:rPr>
          <w:rStyle w:val="7"/>
          <w:rFonts w:hint="eastAsia" w:ascii="宋体" w:hAnsi="宋体" w:eastAsia="宋体" w:cs="宋体"/>
          <w:b/>
          <w:color w:val="auto"/>
          <w:spacing w:val="0"/>
          <w:sz w:val="24"/>
          <w:szCs w:val="24"/>
        </w:rPr>
        <w:t>）、（</w:t>
      </w:r>
      <w:r>
        <w:rPr>
          <w:rStyle w:val="7"/>
          <w:rFonts w:hint="default" w:ascii="Calibri" w:hAnsi="Calibri" w:cs="Calibri"/>
          <w:b/>
          <w:color w:val="auto"/>
          <w:spacing w:val="0"/>
          <w:sz w:val="24"/>
          <w:szCs w:val="24"/>
        </w:rPr>
        <w:t>2</w:t>
      </w:r>
      <w:r>
        <w:rPr>
          <w:rStyle w:val="7"/>
          <w:rFonts w:hint="eastAsia" w:ascii="宋体" w:hAnsi="宋体" w:eastAsia="宋体" w:cs="宋体"/>
          <w:b/>
          <w:color w:val="auto"/>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7"/>
          <w:rFonts w:hint="eastAsia" w:ascii="宋体" w:hAnsi="宋体" w:eastAsia="宋体" w:cs="宋体"/>
          <w:b/>
          <w:color w:val="auto"/>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处理。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7"/>
          <w:rFonts w:hint="eastAsia" w:ascii="宋体" w:hAnsi="宋体" w:eastAsia="宋体" w:cs="宋体"/>
          <w:b/>
          <w:color w:val="auto"/>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※若废标，则本次采购活动结束，</w:t>
      </w:r>
      <w:r>
        <w:rPr>
          <w:rFonts w:hint="eastAsia" w:ascii="宋体" w:hAnsi="宋体" w:eastAsia="宋体" w:cs="宋体"/>
          <w:color w:val="auto"/>
          <w:spacing w:val="0"/>
          <w:sz w:val="24"/>
          <w:szCs w:val="24"/>
          <w:u w:val="single"/>
        </w:rPr>
        <w:t>三明天和工程管理有限公司</w:t>
      </w:r>
      <w:r>
        <w:rPr>
          <w:rStyle w:val="7"/>
          <w:rFonts w:hint="eastAsia" w:ascii="宋体" w:hAnsi="宋体" w:eastAsia="宋体" w:cs="宋体"/>
          <w:b/>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合同包1采用综合评分法。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7"/>
          <w:rFonts w:hint="eastAsia" w:ascii="宋体" w:hAnsi="宋体" w:eastAsia="宋体" w:cs="宋体"/>
          <w:b/>
          <w:color w:val="auto"/>
          <w:sz w:val="24"/>
          <w:szCs w:val="24"/>
          <w:shd w:val="clear" w:fill="FFFFFF"/>
        </w:rPr>
        <w:t>合同包1采用综合评分法</w:t>
      </w:r>
      <w:r>
        <w:rPr>
          <w:rFonts w:hint="eastAsia" w:ascii="宋体" w:hAnsi="宋体" w:eastAsia="宋体" w:cs="宋体"/>
          <w:color w:val="auto"/>
          <w:sz w:val="24"/>
          <w:szCs w:val="24"/>
          <w:shd w:val="clear" w:fill="FFFFFF"/>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25</w:t>
      </w:r>
      <w:r>
        <w:rPr>
          <w:rFonts w:hint="eastAsia" w:ascii="宋体" w:hAnsi="宋体" w:eastAsia="宋体" w:cs="宋体"/>
          <w:color w:val="auto"/>
          <w:sz w:val="24"/>
          <w:szCs w:val="24"/>
        </w:rPr>
        <w:t>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4"/>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p>
      <w:pPr>
        <w:pStyle w:val="4"/>
        <w:keepNext w:val="0"/>
        <w:keepLines w:val="0"/>
        <w:widowControl/>
        <w:suppressLineNumbers w:val="0"/>
        <w:spacing w:before="0" w:beforeAutospacing="0" w:after="150" w:afterAutospacing="0"/>
        <w:ind w:left="0" w:right="0" w:firstLine="480"/>
        <w:rPr>
          <w:color w:val="auto"/>
        </w:rPr>
      </w:pPr>
      <w:r>
        <w:rPr>
          <w:color w:val="auto"/>
        </w:rPr>
        <w:br w:type="textWrapping"/>
      </w:r>
      <w:r>
        <w:rPr>
          <w:rStyle w:val="7"/>
          <w:b/>
          <w:color w:val="auto"/>
          <w:sz w:val="24"/>
          <w:szCs w:val="24"/>
        </w:rPr>
        <w:t>         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50</w:t>
      </w:r>
      <w:r>
        <w:rPr>
          <w:rFonts w:hint="eastAsia" w:ascii="宋体" w:hAnsi="宋体" w:eastAsia="宋体" w:cs="宋体"/>
          <w:color w:val="auto"/>
          <w:sz w:val="24"/>
          <w:szCs w:val="24"/>
        </w:rPr>
        <w:t>分。</w:t>
      </w:r>
    </w:p>
    <w:tbl>
      <w:tblPr>
        <w:tblStyle w:val="5"/>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517"/>
        <w:gridCol w:w="720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评标分值</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投标人取得国家级开展肿瘤诊断与治疗项目高通量基因测序技术临床试点单位资质，需要提供有效的证明材料，否则不得分。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检测实验室具有高通量测序应用试点领域研究能力的，每有一个高通量测应用试点方向的得1分，满分3分，需提供在国家卫计委的批复文件复印件，并在批复文件中标明试点方向的内容所在位置，否则不得分。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投标人检测实验室获得临床检验中心技术审核合格证书资质，具有国家级临床检验中心得3分，具有省级临床检验中心得2分，其他级别的临床检验中心得1分。需要提供有效的证明材料，否则不得分。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4</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检测实验室获得国家级荣誉、奖项的得1分，获得省级荣誉、奖项0.5分，需提供有效证明材料，否则不得分。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5</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检测实验室三年连续通过全国外周血胎儿染色体非整倍体（T21、T18、T13）得3分，需提供相应有效证明材料，未提供或不齐不得分。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6</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测的实验室无创产前基因检测检出率情况进行评分：21三体综合征检出率应不低于99%；18三体综合征检出率应不低于98%;13三体综合征检出率应不低于98%、复合假阳性率应不高于0.3%。以上全部符合的得3分，其他情况不得分。需提供相应数据的证明文件，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7</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检测的实验室能够开展无创产前基因检测、无创升级项目检测、染色体100K以上的缺失重复检测和全外显子基因检测。需要提供相关证明材料，否则不得分。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开展的无创升级项目检查可通过采集孕妇外周血样，检测胎儿23对染色体的非整倍性和88种微缺失微重复。需要提供相关证明材料，否则不得分。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9</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针对流产组织、羊水、新生儿血液等样本提供染色体100K以上的缺失重复检测和全外显子基因检测，需要提供相关证明材料，否则不得分。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10</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开展的无创产前基因检测和无创升级项目检测的检测周期(提交检测结果)≤7个工作日，检测周期为8-10个工作日的得1分，其他情况不得分。需提供专项承诺函，否则不得分。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11</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针对于无创产前基因检测反复检测失败的样本，能够免费提供孕期肿瘤风险评估，进一步排查检测失败原因，需要提供有效的证明材料，否则不得分。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12</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评委根据检测实验室的测序平台最高单次检测NIPT样本数情况进行评分：单次样本数量≥100个的得3分，单次样本数量在50-99范围内的得1分; 单次样本数量&lt;50个的不得分，满分3分。需提供有效的证明材料，否则不得分。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13</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根据投标人提供的无创产前胎儿染色体非整倍体检测项目的假阴性、假阳性排查验证流程，需提供有效的证明材料，否则不得分。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14</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检测实验室遗传咨询服务团队，由评委在0-2分之间进行打分，需提供人员清单、证书复印件、由投标单位为上述人员缴纳的社保凭证，未提供或提供不齐全的不得分。需提供相关证明材料，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15</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根据投标人提供样本采集、保存、运输等系统及质控方案配套情况、安全性、规范性等方面情况，由评委在0～3分之间进行打分。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16</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根据投标人提供的工作程序和步骤、技术支持的完整性、可靠性及详细程度等方面情况，由评委在0～2分之间进行打分。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17</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投标人派驻一名专人负责外送项目流程培训，提供样本采集、保存、运输（包括但不限于样本温度和接收转运信息等）、质控等信息，并提供技术支持及培训方案，需提供专项承诺函，否则不得分。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18</w:t>
            </w:r>
          </w:p>
        </w:tc>
        <w:tc>
          <w:tcPr>
            <w:tcW w:w="5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720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根据检测实验室的无创产前胎儿染色体非整倍体（T21、T18、T13）高通量测序项目发表SCI文章的情况进行评分:发表30篇的得2分，每增加10篇加1分，满分3分。提供文章清单等有效证明材料，未提供或不齐不得分。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25</w:t>
      </w:r>
      <w:r>
        <w:rPr>
          <w:rFonts w:hint="eastAsia" w:ascii="宋体" w:hAnsi="宋体" w:eastAsia="宋体" w:cs="宋体"/>
          <w:color w:val="auto"/>
          <w:sz w:val="24"/>
          <w:szCs w:val="24"/>
        </w:rPr>
        <w:t>分。</w:t>
      </w:r>
    </w:p>
    <w:tbl>
      <w:tblPr>
        <w:tblStyle w:val="5"/>
        <w:tblW w:w="8314" w:type="dxa"/>
        <w:tblInd w:w="0" w:type="dxa"/>
        <w:shd w:val="clear" w:color="auto" w:fill="auto"/>
        <w:tblLayout w:type="autofit"/>
        <w:tblCellMar>
          <w:top w:w="0" w:type="dxa"/>
          <w:left w:w="0" w:type="dxa"/>
          <w:bottom w:w="0" w:type="dxa"/>
          <w:right w:w="0" w:type="dxa"/>
        </w:tblCellMar>
      </w:tblPr>
      <w:tblGrid>
        <w:gridCol w:w="417"/>
        <w:gridCol w:w="417"/>
        <w:gridCol w:w="7480"/>
      </w:tblGrid>
      <w:tr>
        <w:tblPrEx>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投标人要具有履行合同的能力，参与投标的无创产前基因检测或无创升级项目检测项目，不允许转包，不可以分包，需提供专项承诺函，否则不得分。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default"/>
                <w:color w:val="auto"/>
                <w:lang w:val="en-US"/>
              </w:rPr>
            </w:pPr>
            <w:r>
              <w:rPr>
                <w:rFonts w:hint="eastAsia"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自合同签订之日起至合同履行完毕止，时间为3年。采购人与中标人签订合作协议，具体服务要求以合作协议（合同）为准。在服务期限内，如遇采购人自行开展合作协议（合同）相关项目，本合作协议（合同）自动解除。需提供专项承诺函，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投标人具有良好的售后服务能力，提供的工作程序、步骤、遗传咨询服务团队,技术人员支持配备及在线咨询服务流程。需提供有效的证明材料，否则不得分。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标人应在收到采购人样本的7个工作日内出具检测报告，并交付到采购人指定地点，报告样式由采购人与中标人商议设计。中标人收到采购人提供的患者样本后，只可进行合同规定的相关检测行为，严禁中标人在未经患者授权的情况下对患者样本及基因信息进行采集、收集、买卖、出口、出境或以其他形式处置，样本的采集、存储、转运及销毁应符合国家及行业的相关标准，投标人须针对此项内容提供专项承诺函,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如果出现破损的产品或检测数据不合格，将免费重新再次检测。承担反复检测失败的样本，免费提供孕期肿瘤风险评估，技术协助以及其他相关服务，出具检测结果。由于检测不准确等造成的医疗纠纷，将在24小时内协助做好解释工作，提出解决方案，承担相关赔偿责任。需提供有效的相关证明材料，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根据各投标人所提供的投标文件是否能按招标文件要求编制、内容正确、分类合理、资料提供齐全、文字综合表述清楚等情况，由评委进行横向评议并在0～1分之间评分。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能够为参与无创产前基因检测或无创升级项目检测的孕妇，供必备的保险赔付方案，需提供专项承诺函，否则不得分。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检测的实验室具有专用的线上遗传疾病查询检索软件工具,具有患者自助信息网上录入系统和报告自助查询系统,需提供有效的证明材料，否则不得分。</w:t>
            </w:r>
          </w:p>
        </w:tc>
      </w:tr>
      <w:tr>
        <w:tblPrEx>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投标人所提供的服务不能低于原有的服务，如果医院和筛查机构开展无创产前基因检测项目或无创升级项目检测，那么投标人需要协助医院进行样本采集，运送及报告发放等工作, 提供专项承诺函,否则不得分。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spacing w:before="0" w:beforeAutospacing="0" w:after="150" w:afterAutospacing="0"/>
        <w:ind w:left="0" w:right="0" w:firstLine="480"/>
        <w:rPr>
          <w:color w:val="auto"/>
        </w:rPr>
      </w:pPr>
      <w:r>
        <w:rPr>
          <w:color w:val="auto"/>
        </w:rPr>
        <w:br w:type="textWrapping"/>
      </w:r>
      <w:r>
        <w:rPr>
          <w:rStyle w:val="7"/>
          <w:b/>
          <w:color w:val="auto"/>
          <w:sz w:val="24"/>
          <w:szCs w:val="24"/>
        </w:rPr>
        <w:t>         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rPr>
      </w:pP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rPr>
      </w:pP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第五章</w:t>
      </w:r>
      <w:r>
        <w:rPr>
          <w:rStyle w:val="7"/>
          <w:b/>
          <w:color w:val="auto"/>
          <w:spacing w:val="0"/>
          <w:sz w:val="31"/>
          <w:szCs w:val="31"/>
        </w:rPr>
        <w:t>   </w:t>
      </w:r>
      <w:r>
        <w:rPr>
          <w:rStyle w:val="7"/>
          <w:rFonts w:hint="eastAsia" w:ascii="宋体" w:hAnsi="宋体" w:eastAsia="宋体" w:cs="宋体"/>
          <w:b/>
          <w:color w:val="auto"/>
          <w:spacing w:val="0"/>
          <w:sz w:val="31"/>
          <w:szCs w:val="31"/>
        </w:rPr>
        <w:t>招标内容及要求</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4"/>
        <w:keepNext w:val="0"/>
        <w:keepLines w:val="0"/>
        <w:widowControl/>
        <w:suppressLineNumbers w:val="0"/>
        <w:spacing w:before="0" w:beforeAutospacing="0" w:after="150" w:afterAutospacing="0" w:line="42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1.项目名 称：无创产前基因检测项目</w:t>
      </w:r>
    </w:p>
    <w:p>
      <w:pPr>
        <w:pStyle w:val="4"/>
        <w:keepNext w:val="0"/>
        <w:keepLines w:val="0"/>
        <w:widowControl/>
        <w:suppressLineNumbers w:val="0"/>
        <w:spacing w:before="0" w:beforeAutospacing="0" w:after="150" w:afterAutospacing="0" w:line="420" w:lineRule="atLeast"/>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2.数量：11130(例)</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7"/>
          <w:rFonts w:hint="eastAsia" w:ascii="宋体" w:hAnsi="宋体" w:eastAsia="宋体" w:cs="宋体"/>
          <w:b/>
          <w:color w:val="auto"/>
          <w:spacing w:val="0"/>
          <w:sz w:val="24"/>
          <w:szCs w:val="24"/>
        </w:rPr>
        <w:t>（以“★”标示的内容为不允许负偏离的实质性要求）</w:t>
      </w:r>
    </w:p>
    <w:p>
      <w:pPr>
        <w:pStyle w:val="4"/>
        <w:keepNext w:val="0"/>
        <w:keepLines w:val="0"/>
        <w:widowControl/>
        <w:suppressLineNumbers w:val="0"/>
        <w:spacing w:before="0" w:beforeAutospacing="0" w:after="150" w:afterAutospacing="0" w:line="420" w:lineRule="atLeast"/>
        <w:ind w:left="0" w:right="0"/>
        <w:rPr>
          <w:color w:val="auto"/>
        </w:rPr>
      </w:pPr>
      <w:r>
        <w:rPr>
          <w:rStyle w:val="7"/>
          <w:rFonts w:hint="eastAsia" w:ascii="宋体" w:hAnsi="宋体" w:eastAsia="宋体" w:cs="宋体"/>
          <w:b/>
          <w:color w:val="auto"/>
          <w:sz w:val="24"/>
          <w:szCs w:val="24"/>
        </w:rPr>
        <w:t>（一）主要技术参数要求</w:t>
      </w:r>
    </w:p>
    <w:p>
      <w:pPr>
        <w:pStyle w:val="4"/>
        <w:keepNext w:val="0"/>
        <w:keepLines w:val="0"/>
        <w:widowControl/>
        <w:suppressLineNumbers w:val="0"/>
        <w:spacing w:before="0" w:beforeAutospacing="0" w:after="150" w:afterAutospacing="0" w:line="420" w:lineRule="atLeast"/>
        <w:ind w:left="0" w:right="0" w:firstLine="0"/>
        <w:rPr>
          <w:color w:val="auto"/>
        </w:rPr>
      </w:pPr>
      <w:r>
        <w:rPr>
          <w:rFonts w:hint="eastAsia" w:ascii="宋体" w:hAnsi="宋体" w:eastAsia="宋体" w:cs="宋体"/>
          <w:color w:val="auto"/>
          <w:sz w:val="24"/>
          <w:szCs w:val="24"/>
        </w:rPr>
        <w:t>1.检测的实验室获得省 级或省 级以上临床检验中心技术审核合格证书。</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2.检测的实验室能够开展无创产前基因检测、无创升级项目检测、染色体100K以上的缺失重复检测和全外显子基因检测。</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3.检测的实验室无创产前基因检测检出率情况进行评分：21三体综合征检出率应不低于99%；18三体综合征检出率应不低于98%;13三体综合征检出率应不低于98%、复合假阳性率应不高于0.3%。</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4.开展的无创升级项目检查可通过采集孕妇外周血样，检测胎儿23对染色体的非整倍性和88种微缺失微重复。</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5.针对流产组织、羊水、新生儿血液等样本提供染色体100K以上的缺失重复检测和全外显子基因检测。</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6.开展的无创产前基因检测和无创升级项目检测的检测周期(提交检测结果)≤7个工作日。</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7.针对于无创产前基因检测反复检测失败的样本，能够免费提供孕期肿瘤风险评估，进一步排查检测失败原因。</w:t>
      </w:r>
    </w:p>
    <w:p>
      <w:pPr>
        <w:pStyle w:val="4"/>
        <w:keepNext w:val="0"/>
        <w:keepLines w:val="0"/>
        <w:widowControl/>
        <w:suppressLineNumbers w:val="0"/>
        <w:spacing w:before="0" w:beforeAutospacing="0" w:after="150" w:afterAutospacing="0" w:line="420" w:lineRule="atLeast"/>
        <w:ind w:left="0" w:right="0" w:firstLine="0"/>
        <w:rPr>
          <w:color w:val="auto"/>
        </w:rPr>
      </w:pPr>
      <w:r>
        <w:rPr>
          <w:rFonts w:hint="eastAsia" w:ascii="宋体" w:hAnsi="宋体" w:eastAsia="宋体" w:cs="宋体"/>
          <w:color w:val="auto"/>
          <w:sz w:val="24"/>
          <w:szCs w:val="24"/>
        </w:rPr>
        <w:t>8.能够为参与无创产前基因检测或无创升级项目检测的孕妇，供必备的保险赔付方案。</w:t>
      </w:r>
    </w:p>
    <w:p>
      <w:pPr>
        <w:pStyle w:val="4"/>
        <w:keepNext w:val="0"/>
        <w:keepLines w:val="0"/>
        <w:widowControl/>
        <w:suppressLineNumbers w:val="0"/>
        <w:spacing w:before="0" w:beforeAutospacing="0" w:after="150" w:afterAutospacing="0" w:line="420" w:lineRule="atLeast"/>
        <w:ind w:left="0" w:right="0" w:firstLine="0"/>
        <w:rPr>
          <w:color w:val="auto"/>
        </w:rPr>
      </w:pPr>
      <w:r>
        <w:rPr>
          <w:rFonts w:hint="eastAsia" w:ascii="宋体" w:hAnsi="宋体" w:eastAsia="宋体" w:cs="宋体"/>
          <w:color w:val="auto"/>
          <w:sz w:val="24"/>
          <w:szCs w:val="24"/>
        </w:rPr>
        <w:t>9.检测的实验室具有专用的线上遗传疾病查询检索软件工具,具有患者自助信息网上录入系统和报告自助查询系统。</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10.中标人所提供的服务不能低于原有的合 作服务，如果医院和筛查机构合 作开展无创产前基因检测项目或无创升级项目检测，那么中标人需要协助医院进行样本采集，运送及报告发放等工作。</w:t>
      </w:r>
    </w:p>
    <w:p>
      <w:pPr>
        <w:pStyle w:val="4"/>
        <w:keepNext w:val="0"/>
        <w:keepLines w:val="0"/>
        <w:widowControl/>
        <w:suppressLineNumbers w:val="0"/>
        <w:spacing w:before="0" w:beforeAutospacing="0" w:after="150" w:afterAutospacing="0" w:line="420" w:lineRule="atLeast"/>
        <w:ind w:left="0" w:right="0"/>
        <w:rPr>
          <w:color w:val="auto"/>
        </w:rPr>
      </w:pPr>
      <w:r>
        <w:rPr>
          <w:rStyle w:val="7"/>
          <w:rFonts w:hint="eastAsia" w:ascii="宋体" w:hAnsi="宋体" w:eastAsia="宋体" w:cs="宋体"/>
          <w:b/>
          <w:color w:val="auto"/>
          <w:sz w:val="24"/>
          <w:szCs w:val="24"/>
        </w:rPr>
        <w:t>（二）服务要求</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1.投标人具有良好的售 后服务能力，提供的工作程序、步骤、遗传咨询服务团队,技术人员支持配备及在线咨询服务流程。</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2.交付期：中标人应在收到采购人样本的7个工作日内出具检测报告，并交付到采购人指 定地点，报告样式由采购人与中标人商议设 计。成交人收到采购人提供的患者样本后，只可进行合同规定的相关检测行为，严禁中标人在未经患者授权的情况下对患者样本及基因信息进行采集、收集、买卖、出口、出境或以其他形式处置，样本的采集、存储、转运及销毁应符合国家及行业的相关标准，投标人须针对此项内容提供专项承诺函。</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3.如果出现破损的产品或检测数据不合格，将免费重新再次检测。承担反复检测失败的样本，免费提供孕期肿瘤风险评估，技术协助以及其他相关服务，出具检测结果。由于检测不准确等造成的医疗纠纷，将在24小时内协助做好解释工作，提出解决方案，承担相关赔偿责任。</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4.伴随服务：针对无创产前基因检测项目,如果出现检测范围内的假阴性情况，将由保险公司提供40万元人民币保险赔付；无创出现假阳性样本，将由保险公司提供2500元的后期诊断费用保险。针对全因检测项目，如果出现检测范围内的假阴性情况，将由保险公司提供40万元人民币保险赔付；无创出现假阳性样本，将由保险公司提供5000元的后期诊断费保险。</w:t>
      </w:r>
    </w:p>
    <w:p>
      <w:pPr>
        <w:pStyle w:val="4"/>
        <w:keepNext w:val="0"/>
        <w:keepLines w:val="0"/>
        <w:widowControl/>
        <w:suppressLineNumbers w:val="0"/>
        <w:spacing w:before="0" w:beforeAutospacing="0" w:after="150" w:afterAutospacing="0"/>
        <w:ind w:left="0" w:right="0"/>
        <w:rPr>
          <w:color w:val="auto"/>
        </w:rPr>
      </w:pPr>
      <w:r>
        <w:rPr>
          <w:color w:val="auto"/>
        </w:rPr>
        <w:t>（三）其他技术要求</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1.外送样本检测机构必须为投标人所属的实验室检测机构，检测机构所使用核心设备、试剂、分析软件必须经过食品药品监督管理部门批准注册，需提供相关证明材料。</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2.参与投标的投标人需具有履行合同的能力并提供相关证明材料，本项目不允许转包，不可以分包。</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3.无法提供有效材料的，采购人有权拒绝其参与采购。</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7"/>
          <w:rFonts w:hint="eastAsia" w:ascii="宋体" w:hAnsi="宋体" w:eastAsia="宋体" w:cs="宋体"/>
          <w:b/>
          <w:color w:val="auto"/>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rPr>
          <w:rStyle w:val="7"/>
          <w:rFonts w:hint="eastAsia" w:ascii="宋体" w:hAnsi="宋体" w:eastAsia="宋体" w:cs="宋体"/>
          <w:b/>
          <w:color w:val="auto"/>
          <w:spacing w:val="0"/>
          <w:sz w:val="24"/>
          <w:szCs w:val="24"/>
        </w:rPr>
      </w:pPr>
      <w:r>
        <w:rPr>
          <w:rStyle w:val="7"/>
          <w:rFonts w:hint="eastAsia" w:ascii="宋体" w:hAnsi="宋体" w:eastAsia="宋体" w:cs="宋体"/>
          <w:b/>
          <w:color w:val="auto"/>
          <w:spacing w:val="0"/>
          <w:sz w:val="24"/>
          <w:szCs w:val="24"/>
        </w:rPr>
        <w:t>包：1</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1、交付地点：福建省三明市梅列区列东街29号三明市第一医院</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2、交付时间：合同签订后 (7 ) 天内交货</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3、交付条件：中标人应按照招标文件要求完成所有服务内容。若因中标人原因造成未能按照合同约定完成服务的，应按照合同有关条款支付相应违约金。</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 xml:space="preserve">4、是否收取履约保证金： </w:t>
      </w:r>
      <w:r>
        <w:rPr>
          <w:rStyle w:val="7"/>
          <w:rFonts w:hint="eastAsia" w:ascii="宋体" w:hAnsi="宋体" w:eastAsia="宋体" w:cs="宋体"/>
          <w:b/>
          <w:color w:val="auto"/>
          <w:spacing w:val="0"/>
          <w:sz w:val="24"/>
          <w:szCs w:val="24"/>
          <w:lang w:val="en-US" w:eastAsia="zh-CN"/>
        </w:rPr>
        <w:t>否</w:t>
      </w:r>
      <w:r>
        <w:rPr>
          <w:rStyle w:val="7"/>
          <w:rFonts w:hint="eastAsia" w:ascii="宋体" w:hAnsi="宋体" w:eastAsia="宋体" w:cs="宋体"/>
          <w:b/>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5、是否邀请投标人参与验收：否</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6、验收方式数据表格</w:t>
      </w:r>
    </w:p>
    <w:tbl>
      <w:tblPr>
        <w:tblStyle w:val="5"/>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77"/>
        <w:gridCol w:w="72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6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35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435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委托检验机构提供的检测结果应符合国家标准，实验室允许误差范围应达到医疗卫生部门规定的允许范围，若由于检测差错引起的损失，检测机构负责。</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7、支付方式数据表格</w:t>
      </w:r>
    </w:p>
    <w:tbl>
      <w:tblPr>
        <w:tblStyle w:val="5"/>
        <w:tblW w:w="502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78"/>
        <w:gridCol w:w="1368"/>
        <w:gridCol w:w="592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64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8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5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8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100</w:t>
            </w:r>
          </w:p>
        </w:tc>
        <w:tc>
          <w:tcPr>
            <w:tcW w:w="35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中标人应按实际送检数量提供相关的材料，采购人以每季度实际送检数量，经科室核对无误后按实结算一个月内付款。</w:t>
            </w: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8、违约责任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8.1、因中标人原因造成采购合同无法按时签订的，视为中标人违约，对招标人造成的损失的，中标人还需另行支付相应的赔偿。</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8.2、在签定采购合同之后，有下列情形之一的，将视为中标人违约，招标人有权从履约保证金中取得补偿（如有提交履约保证金的），并可进一步提出追索和索赔：</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8.2.1 签定合同后，中标人未按合同规定提供服务的；</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8.2.2中标人逾期提交材料的，每逾期一天，按合同价格的万分之五偿付违约金；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8.2.3中标人不能交货或不能完成合同的（不可抗力因素造成的除外）；</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8.2.4中标人未能按合同规定履行其义务的；</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8.2.5在签定采购合同之后，中标人要求解除合同的；</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8.3.本合同所有服务，都必须由中标人自己或在投标文件中明确的单位承担，不得以任何名义和理由进行分包或转包。如有发现，视为中标人违约，招标人有权单方终止合同，对招标人造成损失的，需另行支付相应的赔偿。</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8.4、中标人履行义务不符合合同约定时，招标人有权扣减尾款。</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8.5、因中标人原因发生重大质量事故，除依约承担赔偿责任外，还将按有关质量管理办法规定执行。同时，招标人有权保留更换中标人的权利，并报相关行政主管部门处罚。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8.6、若发生死亡安全事故，除按国家有关安全管理规定及招标人有关安全管理办法执行外，并报相关行政主管部门处罚；发生重大安全事故或特大安全事故，除按国家有关安全管理规定及招标人有关安全管理办法执行外，招标人有权终止合同，给招标人造成的损失，还应承担赔偿责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8.7、在明确违约责任后，中标人应在接到书面通知书起七天内支付违约金、赔偿金等。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8.8、本招标文件未明确的其它约定事项或条款，待招标人与中标人签订合同时，由双方协商订立</w:t>
      </w:r>
    </w:p>
    <w:p>
      <w:pPr>
        <w:pStyle w:val="4"/>
        <w:keepNext w:val="0"/>
        <w:keepLines w:val="0"/>
        <w:widowControl/>
        <w:suppressLineNumbers w:val="0"/>
        <w:spacing w:before="0" w:beforeAutospacing="0" w:after="150" w:afterAutospacing="0"/>
        <w:ind w:left="0" w:right="0"/>
        <w:rPr>
          <w:color w:val="auto"/>
        </w:rPr>
      </w:pPr>
    </w:p>
    <w:p>
      <w:pPr>
        <w:keepNext w:val="0"/>
        <w:keepLines w:val="0"/>
        <w:widowControl/>
        <w:suppressLineNumbers w:val="0"/>
        <w:jc w:val="left"/>
        <w:rPr>
          <w:color w:val="auto"/>
        </w:rPr>
      </w:pPr>
      <w:r>
        <w:rPr>
          <w:rFonts w:ascii="宋体" w:hAnsi="宋体" w:eastAsia="宋体" w:cs="宋体"/>
          <w:color w:val="auto"/>
          <w:spacing w:val="0"/>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br w:type="textWrapping"/>
      </w:r>
      <w:r>
        <w:rPr>
          <w:rStyle w:val="7"/>
          <w:rFonts w:hint="eastAsia" w:ascii="宋体" w:hAnsi="宋体" w:eastAsia="宋体" w:cs="宋体"/>
          <w:b/>
          <w:color w:val="auto"/>
          <w:sz w:val="24"/>
          <w:szCs w:val="24"/>
        </w:rPr>
        <w:t>（1）报价要求</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报价应包括服务所涉及的有关项目费用进行报价，包括：劳务、运输、管理、检验、维护、保险等，以及所有根据合同或其它原因应由供 应商支付的税金和其它应缴的费用，以及可合理推断的责任和义务</w:t>
      </w:r>
      <w:r>
        <w:rPr>
          <w:rFonts w:hint="eastAsia" w:ascii="宋体" w:hAnsi="宋体" w:eastAsia="宋体" w:cs="宋体"/>
          <w:color w:val="auto"/>
          <w:shd w:val="clear" w:fill="FFFFFF"/>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投标人报价时应充分考虑所有可能影响到报价的因素，一旦最终中标，不予调整。如发生漏、缺、少项，都将被认为是成交人的报价让利行为，损失自负。招投标过程中产生的一切费用均由最终中标人承担支付</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4"/>
          <w:szCs w:val="24"/>
        </w:rPr>
        <w:t>（2）合同期限</w:t>
      </w:r>
    </w:p>
    <w:p>
      <w:pPr>
        <w:pStyle w:val="4"/>
        <w:keepNext w:val="0"/>
        <w:keepLines w:val="0"/>
        <w:widowControl/>
        <w:suppressLineNumbers w:val="0"/>
        <w:spacing w:before="0" w:beforeAutospacing="0" w:after="150" w:afterAutospacing="0" w:line="420" w:lineRule="atLeast"/>
        <w:ind w:left="0" w:right="0"/>
        <w:rPr>
          <w:color w:val="auto"/>
        </w:rPr>
      </w:pPr>
      <w:r>
        <w:rPr>
          <w:rFonts w:hint="eastAsia" w:ascii="宋体" w:hAnsi="宋体" w:eastAsia="宋体" w:cs="宋体"/>
          <w:color w:val="auto"/>
          <w:sz w:val="24"/>
          <w:szCs w:val="24"/>
        </w:rPr>
        <w:t>    自合同签订之日起至合同履行完毕止，时间为3年。采购人与中标人签订合 作协议，具体服务要求以合 作协议（合同）为准。在服务期限内，如遇采购人自行开展合 作协议（合同）相关项目，本合 作协议（合同）自动解除。</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编制说明</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1、签订合同应遵守政府采购法、合同法。</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w:t>
      </w:r>
      <w:r>
        <w:rPr>
          <w:rFonts w:hint="eastAsia" w:ascii="宋体" w:hAnsi="宋体" w:eastAsia="宋体" w:cs="宋体"/>
          <w:color w:val="auto"/>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乙方：</w:t>
      </w:r>
      <w:r>
        <w:rPr>
          <w:rFonts w:hint="eastAsia" w:ascii="宋体" w:hAnsi="宋体" w:eastAsia="宋体" w:cs="宋体"/>
          <w:color w:val="auto"/>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根据招标编号为</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（填写“项目名称”）</w:t>
      </w:r>
      <w:r>
        <w:rPr>
          <w:rFonts w:hint="eastAsia" w:ascii="宋体" w:hAnsi="宋体" w:eastAsia="宋体" w:cs="宋体"/>
          <w:color w:val="auto"/>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1.3其他文件或材料：□无。□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2、合同标的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3、合同总金额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3.1合同总金额为人民币大写：</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元（￥</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4.1交付时间：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4.2交付地点：</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4.3交付条件：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□不邀请。□邀请，具体如下：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（按照实际情况编制填写，可以是表格或文字描述，包括一次性支付或分期支付等）</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8、履约保证金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□无。□有，具体如下：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9、合同有效期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11、知识产权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12、解决争议的方法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□提交仲裁委员会仲裁，具体如下：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□向人民法院提起诉讼，具体如下：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13、不可抗力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14、合同条款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15、其他约定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15.4本合同一式</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份，经双方授权代表签字并盖章后生效。甲方、乙方各执</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份，送</w:t>
      </w:r>
      <w:r>
        <w:rPr>
          <w:rFonts w:hint="eastAsia" w:ascii="宋体" w:hAnsi="宋体" w:eastAsia="宋体" w:cs="宋体"/>
          <w:color w:val="auto"/>
          <w:spacing w:val="0"/>
          <w:sz w:val="24"/>
          <w:szCs w:val="24"/>
          <w:u w:val="single"/>
        </w:rPr>
        <w:t>（填写需要备案的监管部门的全称）</w:t>
      </w:r>
      <w:r>
        <w:rPr>
          <w:rFonts w:hint="eastAsia" w:ascii="宋体" w:hAnsi="宋体" w:eastAsia="宋体" w:cs="宋体"/>
          <w:color w:val="auto"/>
          <w:spacing w:val="0"/>
          <w:sz w:val="24"/>
          <w:szCs w:val="24"/>
        </w:rPr>
        <w:t>备案</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份，具有同等效力。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15.5其他：□无。□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（以下无正文）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                    乙方：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住所：                    住所：</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委托代理人：                委托代理人：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联系方法：                 联系方法：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开户银行：                 开户银行：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账号：                   账号：</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签订地点：</w:t>
      </w: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签订日期：</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日</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spacing w:val="0"/>
          <w:sz w:val="24"/>
          <w:szCs w:val="24"/>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240" w:afterAutospacing="0"/>
        <w:ind w:left="0" w:right="0" w:firstLine="0"/>
        <w:rPr>
          <w:color w:val="auto"/>
          <w:spacing w:val="0"/>
          <w:sz w:val="24"/>
          <w:szCs w:val="24"/>
        </w:rPr>
      </w:pPr>
    </w:p>
    <w:p>
      <w:pPr>
        <w:pStyle w:val="4"/>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第七章   投标文件格式</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4"/>
          <w:szCs w:val="24"/>
        </w:rPr>
        <w:t>编制说明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1、除招标文件另有规定外，本章中：</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1.1涉及投标人的</w:t>
      </w:r>
      <w:r>
        <w:rPr>
          <w:rStyle w:val="7"/>
          <w:rFonts w:hint="eastAsia" w:ascii="宋体" w:hAnsi="宋体" w:eastAsia="宋体" w:cs="宋体"/>
          <w:b/>
          <w:color w:val="auto"/>
          <w:sz w:val="24"/>
          <w:szCs w:val="24"/>
        </w:rPr>
        <w:t>“全称”</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7"/>
          <w:rFonts w:hint="eastAsia" w:ascii="宋体" w:hAnsi="宋体" w:eastAsia="宋体" w:cs="宋体"/>
          <w:b/>
          <w:color w:val="auto"/>
          <w:sz w:val="24"/>
          <w:szCs w:val="24"/>
        </w:rPr>
        <w:t>投标人的全称</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7"/>
          <w:rFonts w:hint="eastAsia" w:ascii="宋体" w:hAnsi="宋体" w:eastAsia="宋体" w:cs="宋体"/>
          <w:b/>
          <w:color w:val="auto"/>
          <w:sz w:val="24"/>
          <w:szCs w:val="24"/>
        </w:rPr>
        <w:t>牵头方的全称</w:t>
      </w:r>
      <w:r>
        <w:rPr>
          <w:rFonts w:hint="eastAsia" w:ascii="宋体" w:hAnsi="宋体" w:eastAsia="宋体" w:cs="宋体"/>
          <w:color w:val="auto"/>
          <w:sz w:val="24"/>
          <w:szCs w:val="24"/>
        </w:rPr>
        <w:t>并加注</w:t>
      </w:r>
      <w:r>
        <w:rPr>
          <w:rStyle w:val="7"/>
          <w:rFonts w:hint="eastAsia" w:ascii="宋体" w:hAnsi="宋体" w:eastAsia="宋体" w:cs="宋体"/>
          <w:b/>
          <w:color w:val="auto"/>
          <w:sz w:val="24"/>
          <w:szCs w:val="24"/>
        </w:rPr>
        <w:t>（联合体牵头方）</w:t>
      </w:r>
      <w:r>
        <w:rPr>
          <w:rFonts w:hint="eastAsia" w:ascii="宋体" w:hAnsi="宋体" w:eastAsia="宋体" w:cs="宋体"/>
          <w:color w:val="auto"/>
          <w:sz w:val="24"/>
          <w:szCs w:val="24"/>
        </w:rPr>
        <w:t>，即应表述为：</w:t>
      </w:r>
      <w:r>
        <w:rPr>
          <w:rStyle w:val="7"/>
          <w:rFonts w:hint="eastAsia" w:ascii="宋体" w:hAnsi="宋体" w:eastAsia="宋体" w:cs="宋体"/>
          <w:b/>
          <w:color w:val="auto"/>
          <w:sz w:val="24"/>
          <w:szCs w:val="24"/>
        </w:rPr>
        <w:t>“牵头方的全称（联合体牵头方）”</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1.2涉及投标人</w:t>
      </w:r>
      <w:r>
        <w:rPr>
          <w:rStyle w:val="7"/>
          <w:rFonts w:hint="eastAsia" w:ascii="宋体" w:hAnsi="宋体" w:eastAsia="宋体" w:cs="宋体"/>
          <w:b/>
          <w:color w:val="auto"/>
          <w:sz w:val="24"/>
          <w:szCs w:val="24"/>
        </w:rPr>
        <w:t>“加盖单位公章”</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7"/>
          <w:rFonts w:hint="eastAsia" w:ascii="宋体" w:hAnsi="宋体" w:eastAsia="宋体" w:cs="宋体"/>
          <w:b/>
          <w:color w:val="auto"/>
          <w:sz w:val="24"/>
          <w:szCs w:val="24"/>
        </w:rPr>
        <w:t>加盖投标人的单位公章</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7"/>
          <w:rFonts w:hint="eastAsia" w:ascii="宋体" w:hAnsi="宋体" w:eastAsia="宋体" w:cs="宋体"/>
          <w:b/>
          <w:color w:val="auto"/>
          <w:sz w:val="24"/>
          <w:szCs w:val="24"/>
        </w:rPr>
        <w:t>加盖联合体牵头方的单位公章</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1.3涉及</w:t>
      </w:r>
      <w:r>
        <w:rPr>
          <w:rStyle w:val="7"/>
          <w:rFonts w:hint="eastAsia" w:ascii="宋体" w:hAnsi="宋体" w:eastAsia="宋体" w:cs="宋体"/>
          <w:b/>
          <w:color w:val="auto"/>
          <w:sz w:val="24"/>
          <w:szCs w:val="24"/>
        </w:rPr>
        <w:t>“投标人代表签字”</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（1）不接受联合体投标的，指由</w:t>
      </w:r>
      <w:r>
        <w:rPr>
          <w:rStyle w:val="7"/>
          <w:rFonts w:hint="eastAsia" w:ascii="宋体" w:hAnsi="宋体" w:eastAsia="宋体" w:cs="宋体"/>
          <w:b/>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（2）接受联合体投标且投标人为联合体的，指由</w:t>
      </w:r>
      <w:r>
        <w:rPr>
          <w:rStyle w:val="7"/>
          <w:rFonts w:hint="eastAsia" w:ascii="宋体" w:hAnsi="宋体" w:eastAsia="宋体" w:cs="宋体"/>
          <w:b/>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1.4</w:t>
      </w:r>
      <w:r>
        <w:rPr>
          <w:rStyle w:val="7"/>
          <w:rFonts w:hint="eastAsia" w:ascii="宋体" w:hAnsi="宋体" w:eastAsia="宋体" w:cs="宋体"/>
          <w:b/>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1.5</w:t>
      </w:r>
      <w:r>
        <w:rPr>
          <w:rStyle w:val="7"/>
          <w:rFonts w:hint="eastAsia" w:ascii="宋体" w:hAnsi="宋体" w:eastAsia="宋体" w:cs="宋体"/>
          <w:b/>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2、除招标文件另有规定外，本章中</w:t>
      </w:r>
      <w:r>
        <w:rPr>
          <w:rStyle w:val="7"/>
          <w:rFonts w:hint="eastAsia" w:ascii="宋体" w:hAnsi="宋体" w:eastAsia="宋体" w:cs="宋体"/>
          <w:b/>
          <w:color w:val="auto"/>
          <w:sz w:val="24"/>
          <w:szCs w:val="24"/>
        </w:rPr>
        <w:t>“投标人的资格及资信证明文件”</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3、投标人对投标文件的索引应编制页码。</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4、除招标文件另有规定外，本章中：</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8"/>
          <w:szCs w:val="28"/>
        </w:rPr>
        <w:t>封面格式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福建省政府采购投标文件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（资格及资信证明部分）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6"/>
          <w:szCs w:val="36"/>
          <w:u w:val="single"/>
        </w:rPr>
        <w:t>（填写正本或副本）</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项目名称：</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备案编号：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招标编号：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所投合同包：</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rPr>
        <w:t>投标人：</w:t>
      </w:r>
      <w:r>
        <w:rPr>
          <w:rStyle w:val="7"/>
          <w:rFonts w:hint="eastAsia" w:ascii="宋体" w:hAnsi="宋体" w:eastAsia="宋体" w:cs="宋体"/>
          <w:b/>
          <w:color w:val="auto"/>
          <w:sz w:val="31"/>
          <w:szCs w:val="31"/>
          <w:u w:val="single"/>
        </w:rPr>
        <w:t>（填写“全称”）</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年</w:t>
      </w: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8"/>
          <w:szCs w:val="28"/>
        </w:rPr>
        <w:t>索引</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一、投标函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二、投标人的资格及资信证明文件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三、投标保证金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7"/>
          <w:rFonts w:hint="eastAsia" w:ascii="宋体" w:hAnsi="宋体" w:eastAsia="宋体" w:cs="宋体"/>
          <w:b/>
          <w:color w:val="auto"/>
          <w:sz w:val="21"/>
          <w:szCs w:val="21"/>
        </w:rPr>
        <w:t>资格审查不合格</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一、投标函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（1）资格及资信证明部分</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①投标函</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②投标人的资格及资信证明文件</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③投标保证金</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（2）报价部分</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①开标一览表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②投标分项报价表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③招标文件规定的价格扣除证明材料（若有）</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④招标文件规定的加分证明材料（若有）</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（3）技术商务部分</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①标的说明一览表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②技术和服务要求响应表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③商务条件响应表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④投标人提交的其他资料（若有）</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w:t>
      </w:r>
      <w:r>
        <w:rPr>
          <w:rStyle w:val="7"/>
          <w:rFonts w:hint="eastAsia" w:ascii="宋体" w:hAnsi="宋体" w:eastAsia="宋体" w:cs="宋体"/>
          <w:b/>
          <w:color w:val="auto"/>
          <w:sz w:val="21"/>
          <w:szCs w:val="21"/>
        </w:rPr>
        <w:t>确认：</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1.1所投合同包的投标报价详见“开标一览表”及“投标分项报价表”。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w:t>
      </w:r>
      <w:r>
        <w:rPr>
          <w:rStyle w:val="7"/>
          <w:rFonts w:hint="eastAsia" w:ascii="宋体" w:hAnsi="宋体" w:eastAsia="宋体" w:cs="宋体"/>
          <w:b/>
          <w:color w:val="auto"/>
          <w:sz w:val="21"/>
          <w:szCs w:val="21"/>
        </w:rPr>
        <w:t>承诺及声明：</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二、投标人的资格及资信证明文件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二-1单位负责人授权书（若有）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投标人代表无转委权。特此授权。</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授权方</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接受授权方</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附：单位负责人、投标人代表的身份证正反面复印件</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要求：真实有效且内容完整、清晰、整洁。</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7"/>
          <w:rFonts w:hint="eastAsia" w:ascii="宋体" w:hAnsi="宋体" w:eastAsia="宋体" w:cs="宋体"/>
          <w:b/>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5、纸质投标文件正本中的本授权书（若有）应为原件。</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二-2营业执照等证明文件</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）投标人为法人（包括企业、事业单位和社会团体）的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）投标人为非法人（包括其他组织、自然人）的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二-3财务状况报告（财务报告、或资信证明、或投标担保函）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）投标人提供财务报告的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）投标人提供资信证明的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）投标人提供投标担保函的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hint="default" w:ascii="Calibri" w:hAnsi="Calibri" w:eastAsia="宋体" w:cs="Calibri"/>
          <w:color w:val="auto"/>
          <w:sz w:val="21"/>
          <w:szCs w:val="21"/>
        </w:rPr>
        <w:t>[2011]124</w:t>
      </w:r>
      <w:r>
        <w:rPr>
          <w:rFonts w:hint="eastAsia" w:ascii="宋体" w:hAnsi="宋体" w:eastAsia="宋体" w:cs="宋体"/>
          <w:color w:val="auto"/>
          <w:sz w:val="21"/>
          <w:szCs w:val="21"/>
        </w:rPr>
        <w:t>号）的规定。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-4依法缴纳税收证明材料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1、依法缴纳税收的投标人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2、依法免税的投标人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2、投标人提供的税收凭据复印件应符合下列规定：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7"/>
          <w:rFonts w:hint="eastAsia" w:ascii="宋体" w:hAnsi="宋体" w:eastAsia="宋体" w:cs="宋体"/>
          <w:b/>
          <w:color w:val="auto"/>
          <w:sz w:val="21"/>
          <w:szCs w:val="21"/>
        </w:rPr>
        <w:t>“依法缴纳税收证明材料”</w:t>
      </w:r>
      <w:r>
        <w:rPr>
          <w:rFonts w:hint="eastAsia" w:ascii="宋体" w:hAnsi="宋体" w:eastAsia="宋体" w:cs="宋体"/>
          <w:color w:val="auto"/>
          <w:sz w:val="21"/>
          <w:szCs w:val="21"/>
        </w:rPr>
        <w:t>有欠缴记录的，视为</w:t>
      </w:r>
      <w:r>
        <w:rPr>
          <w:rStyle w:val="7"/>
          <w:rFonts w:hint="eastAsia" w:ascii="宋体" w:hAnsi="宋体" w:eastAsia="宋体" w:cs="宋体"/>
          <w:b/>
          <w:color w:val="auto"/>
          <w:sz w:val="21"/>
          <w:szCs w:val="21"/>
        </w:rPr>
        <w:t>未依法缴纳税收。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二-5依法缴纳社会保障资金证明材料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1、依法缴纳社会保障资金的投标人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2、依法不需要缴纳社会保障资金的投标人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2、投标人提供的社会保险凭据复印件应符合下列规定：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7"/>
          <w:rFonts w:hint="eastAsia" w:ascii="宋体" w:hAnsi="宋体" w:eastAsia="宋体" w:cs="宋体"/>
          <w:b/>
          <w:color w:val="auto"/>
          <w:sz w:val="21"/>
          <w:szCs w:val="21"/>
        </w:rPr>
        <w:t>“依法缴纳社会保障资金证明材料”</w:t>
      </w:r>
      <w:r>
        <w:rPr>
          <w:rFonts w:hint="eastAsia" w:ascii="宋体" w:hAnsi="宋体" w:eastAsia="宋体" w:cs="宋体"/>
          <w:color w:val="auto"/>
          <w:sz w:val="21"/>
          <w:szCs w:val="21"/>
        </w:rPr>
        <w:t>有欠缴记录的，视为</w:t>
      </w:r>
      <w:r>
        <w:rPr>
          <w:rStyle w:val="7"/>
          <w:rFonts w:hint="eastAsia" w:ascii="宋体" w:hAnsi="宋体" w:eastAsia="宋体" w:cs="宋体"/>
          <w:b/>
          <w:color w:val="auto"/>
          <w:sz w:val="21"/>
          <w:szCs w:val="21"/>
        </w:rPr>
        <w:t>未依法缴纳社会保障资金。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-6具备履行合同所必需设备和专业技术能力的声明函（若有）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3、纸质投标文件正本中的本声明函（若有）应为原件。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4、请投标人根据实际情况如实声明，否则</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-7参加采购活动前三年内在经营活动中没有重大违法记录书面声明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3、请投标人根据实际情况如实声明，否则</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-8信用记录查询结果</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投标人应在招标文件要求的截止时点前分别通过“信用中国”网站（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hint="default"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二-9检察机关行贿犯罪档案查询结果告知函</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3、告知函应在有效期内且内容完整、清晰、整洁，否则</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b/>
          <w:color w:val="auto"/>
          <w:sz w:val="21"/>
          <w:szCs w:val="21"/>
        </w:rPr>
        <w:t>均视同有效。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7"/>
          <w:rFonts w:hint="eastAsia" w:ascii="宋体" w:hAnsi="宋体" w:eastAsia="宋体" w:cs="宋体"/>
          <w:b/>
          <w:color w:val="auto"/>
          <w:sz w:val="21"/>
          <w:szCs w:val="21"/>
        </w:rPr>
        <w:t>二-10联合体协议（若有）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一、联合体各方应承担的工作和义务具体如下：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2、成员方：</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二、联合体各方约定：</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w:t>
      </w:r>
      <w:r>
        <w:rPr>
          <w:rFonts w:hint="eastAsia" w:ascii="宋体" w:hAnsi="宋体" w:eastAsia="宋体" w:cs="宋体"/>
          <w:i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21"/>
          <w:szCs w:val="21"/>
        </w:rPr>
        <w:t>的条件参与商务部分的评标。</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3、纸质投标文件正本中的本协议（若有）应为原件。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二-11中小企业声明函</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（专门面向中小企业或小型、微型企业适用，若有）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（填写“项目名称”） </w:t>
      </w:r>
      <w:r>
        <w:rPr>
          <w:rFonts w:hint="eastAsia" w:ascii="宋体" w:hAnsi="宋体" w:eastAsia="宋体" w:cs="宋体"/>
          <w:color w:val="auto"/>
          <w:sz w:val="21"/>
          <w:szCs w:val="21"/>
        </w:rPr>
        <w:t>项目采购活动，其中：</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①货物（不包括使用大型企业注册商标的货物）：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②工程：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③服务：</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4、投标人为残疾人福利性单位的，可不填写本声明函，根据其提供的《残疾人福利性单位声明函》（格式附后）进行认定，残疾人福利性单位视同小型、微型企业。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5、纸质投标文件正本中的本声明函（若有）应为原件。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6、若《中小企业声明函》（包括本格式第</w:t>
      </w:r>
      <w:r>
        <w:rPr>
          <w:rFonts w:hint="default" w:ascii="Calibri" w:hAnsi="Calibri" w:eastAsia="宋体" w:cs="Calibri"/>
          <w:color w:val="auto"/>
          <w:sz w:val="21"/>
          <w:szCs w:val="21"/>
        </w:rPr>
        <w:t>3</w:t>
      </w:r>
      <w:r>
        <w:rPr>
          <w:rFonts w:hint="eastAsia" w:ascii="宋体" w:hAnsi="宋体" w:eastAsia="宋体" w:cs="宋体"/>
          <w:color w:val="auto"/>
          <w:sz w:val="21"/>
          <w:szCs w:val="21"/>
        </w:rPr>
        <w:t>、</w:t>
      </w:r>
      <w:r>
        <w:rPr>
          <w:rFonts w:hint="default" w:ascii="Calibri" w:hAnsi="Calibri" w:eastAsia="宋体" w:cs="Calibri"/>
          <w:color w:val="auto"/>
          <w:sz w:val="21"/>
          <w:szCs w:val="21"/>
        </w:rPr>
        <w:t>4</w:t>
      </w:r>
      <w:r>
        <w:rPr>
          <w:rFonts w:hint="eastAsia" w:ascii="宋体" w:hAnsi="宋体" w:eastAsia="宋体" w:cs="宋体"/>
          <w:color w:val="auto"/>
          <w:sz w:val="21"/>
          <w:szCs w:val="21"/>
        </w:rPr>
        <w:t>条规定的证明文件及声明函）内容不真实，</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残疾人福利性单位声明函</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（专门面向中小企业或小型、微型企业适用，若有）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3、若《残疾人福利性单位声明函》内容不真实，</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7"/>
          <w:rFonts w:hint="eastAsia" w:ascii="宋体" w:hAnsi="宋体" w:eastAsia="宋体" w:cs="宋体"/>
          <w:b/>
          <w:color w:val="auto"/>
          <w:sz w:val="21"/>
          <w:szCs w:val="21"/>
        </w:rPr>
        <w:t>二-12其他资格证明文件（若有）</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-12-①具备履行合同所必需设备和专业技术能力专项证明材料（若有）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二-12-②招标文件规定的其他资格证明文件（若有）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三</w:t>
      </w:r>
      <w:r>
        <w:rPr>
          <w:rStyle w:val="7"/>
          <w:rFonts w:hint="eastAsia" w:ascii="宋体" w:hAnsi="宋体" w:eastAsia="宋体" w:cs="宋体"/>
          <w:b/>
          <w:color w:val="auto"/>
          <w:sz w:val="21"/>
          <w:szCs w:val="21"/>
        </w:rPr>
        <w:t>、投标保证金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1、在此项下提交的</w:t>
      </w:r>
      <w:r>
        <w:rPr>
          <w:rStyle w:val="7"/>
          <w:rFonts w:hint="eastAsia" w:ascii="宋体" w:hAnsi="宋体" w:eastAsia="宋体" w:cs="宋体"/>
          <w:b/>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2、投标保证金是否已提交的认定按照招标文件第三章规定执行。</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8"/>
          <w:szCs w:val="28"/>
        </w:rPr>
        <w:t>封面格式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福建省政府采购投标文件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（报价部分）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6"/>
          <w:szCs w:val="36"/>
          <w:u w:val="single"/>
        </w:rPr>
        <w:t>（填写正本或副本）</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项目名称：</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备案编号：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招标编号：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所投合同包：</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rPr>
        <w:t>投标人：</w:t>
      </w:r>
      <w:r>
        <w:rPr>
          <w:rStyle w:val="7"/>
          <w:rFonts w:hint="eastAsia" w:ascii="宋体" w:hAnsi="宋体" w:eastAsia="宋体" w:cs="宋体"/>
          <w:b/>
          <w:color w:val="auto"/>
          <w:sz w:val="31"/>
          <w:szCs w:val="31"/>
          <w:u w:val="single"/>
        </w:rPr>
        <w:t>（填写“全称”）</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年</w:t>
      </w: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8"/>
          <w:szCs w:val="28"/>
        </w:rPr>
        <w:t>索引</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一、开标一览表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二、投标分项报价表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三、招标文件规定的价格扣除证明材料（若有）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四、招标文件规定的加分证明材料（若有）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一、开标一览表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1.1投标人应按照本表格式填写所投的合同包的“投标报价”。</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二、投标分项报价表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应填写货物的原产地。</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应填写服务提供者的所在地。</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1.4同一合同包中，</w:t>
      </w:r>
      <w:r>
        <w:rPr>
          <w:rStyle w:val="7"/>
          <w:rFonts w:hint="eastAsia" w:ascii="宋体" w:hAnsi="宋体" w:eastAsia="宋体" w:cs="宋体"/>
          <w:b/>
          <w:color w:val="auto"/>
          <w:sz w:val="21"/>
          <w:szCs w:val="21"/>
        </w:rPr>
        <w:t>“单价（现场）”</w:t>
      </w:r>
      <w:r>
        <w:rPr>
          <w:rFonts w:hint="eastAsia" w:ascii="宋体" w:hAnsi="宋体" w:eastAsia="宋体" w:cs="宋体"/>
          <w:color w:val="auto"/>
          <w:sz w:val="21"/>
          <w:szCs w:val="21"/>
        </w:rPr>
        <w:t>×</w:t>
      </w:r>
      <w:r>
        <w:rPr>
          <w:rStyle w:val="7"/>
          <w:rFonts w:hint="eastAsia" w:ascii="宋体" w:hAnsi="宋体" w:eastAsia="宋体" w:cs="宋体"/>
          <w:b/>
          <w:color w:val="auto"/>
          <w:sz w:val="21"/>
          <w:szCs w:val="21"/>
        </w:rPr>
        <w:t>“数量”</w:t>
      </w:r>
      <w:r>
        <w:rPr>
          <w:rFonts w:hint="eastAsia" w:ascii="宋体" w:hAnsi="宋体" w:eastAsia="宋体" w:cs="宋体"/>
          <w:color w:val="auto"/>
          <w:sz w:val="21"/>
          <w:szCs w:val="21"/>
        </w:rPr>
        <w:t>=</w:t>
      </w:r>
      <w:r>
        <w:rPr>
          <w:rStyle w:val="7"/>
          <w:rFonts w:hint="eastAsia" w:ascii="宋体" w:hAnsi="宋体" w:eastAsia="宋体" w:cs="宋体"/>
          <w:b/>
          <w:color w:val="auto"/>
          <w:sz w:val="21"/>
          <w:szCs w:val="21"/>
        </w:rPr>
        <w:t>“总价（现场）”</w:t>
      </w:r>
      <w:r>
        <w:rPr>
          <w:rFonts w:hint="eastAsia" w:ascii="宋体" w:hAnsi="宋体" w:eastAsia="宋体" w:cs="宋体"/>
          <w:color w:val="auto"/>
          <w:sz w:val="21"/>
          <w:szCs w:val="21"/>
        </w:rPr>
        <w:t>，全部品目号</w:t>
      </w:r>
      <w:r>
        <w:rPr>
          <w:rStyle w:val="7"/>
          <w:rFonts w:hint="eastAsia" w:ascii="宋体" w:hAnsi="宋体" w:eastAsia="宋体" w:cs="宋体"/>
          <w:b/>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7"/>
          <w:rFonts w:hint="eastAsia" w:ascii="宋体" w:hAnsi="宋体" w:eastAsia="宋体" w:cs="宋体"/>
          <w:b/>
          <w:color w:val="auto"/>
          <w:sz w:val="21"/>
          <w:szCs w:val="21"/>
        </w:rPr>
        <w:t>“投标总价”</w:t>
      </w:r>
      <w:r>
        <w:rPr>
          <w:rFonts w:hint="eastAsia" w:ascii="宋体" w:hAnsi="宋体" w:eastAsia="宋体" w:cs="宋体"/>
          <w:color w:val="auto"/>
          <w:sz w:val="21"/>
          <w:szCs w:val="21"/>
        </w:rPr>
        <w:t>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b/>
          <w:color w:val="auto"/>
          <w:sz w:val="21"/>
          <w:szCs w:val="21"/>
        </w:rPr>
        <w:t>“备注”</w:t>
      </w:r>
      <w:r>
        <w:rPr>
          <w:rFonts w:hint="eastAsia" w:ascii="宋体" w:hAnsi="宋体" w:eastAsia="宋体" w:cs="宋体"/>
          <w:color w:val="auto"/>
          <w:sz w:val="21"/>
          <w:szCs w:val="21"/>
        </w:rPr>
        <w:t>项下填写。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三、招标文件规定的价格扣除证明材料（若有）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三-1优先类节能产品、环境标志产品价格扣除证明材料（若有）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三-1-①优先类节能产品、环境标志产品统计表（价格扣除适用，若有）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1、对节能、环境标志产品计算价格扣除时，只依据投标文件</w:t>
      </w:r>
      <w:r>
        <w:rPr>
          <w:rStyle w:val="7"/>
          <w:rFonts w:hint="eastAsia" w:ascii="宋体" w:hAnsi="宋体" w:eastAsia="宋体" w:cs="宋体"/>
          <w:b/>
          <w:color w:val="auto"/>
          <w:sz w:val="21"/>
          <w:szCs w:val="21"/>
        </w:rPr>
        <w:t>“三</w:t>
      </w:r>
      <w:r>
        <w:rPr>
          <w:rStyle w:val="7"/>
          <w:rFonts w:hint="default" w:ascii="Calibri" w:hAnsi="Calibri" w:eastAsia="宋体" w:cs="Calibri"/>
          <w:b/>
          <w:color w:val="auto"/>
          <w:sz w:val="21"/>
          <w:szCs w:val="21"/>
        </w:rPr>
        <w:t>-1-</w:t>
      </w:r>
      <w:r>
        <w:rPr>
          <w:rStyle w:val="7"/>
          <w:rFonts w:hint="eastAsia" w:ascii="宋体" w:hAnsi="宋体" w:eastAsia="宋体" w:cs="宋体"/>
          <w:b/>
          <w:color w:val="auto"/>
          <w:sz w:val="21"/>
          <w:szCs w:val="21"/>
        </w:rPr>
        <w:t>②优先类节能产品、环境标志产品证明材料（价格扣除适用，若有）”。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三-1-②优先类节能产品、环境标志产品证明材料（价格扣除适用，若有）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三-2小型、微型企业产品等价格扣除证明材料（若有）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三-2-①小型、微型企业产品等统计表（价格扣除适用，若有）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1、对小型、微型企业产品等计算价格扣除时，只依据投标文件</w:t>
      </w:r>
      <w:r>
        <w:rPr>
          <w:rStyle w:val="7"/>
          <w:rFonts w:hint="eastAsia" w:ascii="宋体" w:hAnsi="宋体" w:eastAsia="宋体" w:cs="宋体"/>
          <w:b/>
          <w:color w:val="auto"/>
          <w:sz w:val="21"/>
          <w:szCs w:val="21"/>
        </w:rPr>
        <w:t>“三</w:t>
      </w:r>
      <w:r>
        <w:rPr>
          <w:rStyle w:val="7"/>
          <w:rFonts w:hint="default" w:ascii="Calibri" w:hAnsi="Calibri" w:eastAsia="宋体" w:cs="Calibri"/>
          <w:b/>
          <w:color w:val="auto"/>
          <w:sz w:val="21"/>
          <w:szCs w:val="21"/>
        </w:rPr>
        <w:t>-2-</w:t>
      </w:r>
      <w:r>
        <w:rPr>
          <w:rStyle w:val="7"/>
          <w:rFonts w:hint="eastAsia" w:ascii="宋体" w:hAnsi="宋体" w:eastAsia="宋体" w:cs="宋体"/>
          <w:b/>
          <w:color w:val="auto"/>
          <w:sz w:val="21"/>
          <w:szCs w:val="21"/>
        </w:rPr>
        <w:t>②中小企业声明函（价格扣除适用，若有）”及“三</w:t>
      </w:r>
      <w:r>
        <w:rPr>
          <w:rStyle w:val="7"/>
          <w:rFonts w:hint="default" w:ascii="Calibri" w:hAnsi="Calibri" w:eastAsia="宋体" w:cs="Calibri"/>
          <w:b/>
          <w:color w:val="auto"/>
          <w:sz w:val="21"/>
          <w:szCs w:val="21"/>
        </w:rPr>
        <w:t>-2-</w:t>
      </w:r>
      <w:r>
        <w:rPr>
          <w:rStyle w:val="7"/>
          <w:rFonts w:hint="eastAsia" w:ascii="宋体" w:hAnsi="宋体" w:eastAsia="宋体" w:cs="宋体"/>
          <w:b/>
          <w:color w:val="auto"/>
          <w:sz w:val="21"/>
          <w:szCs w:val="21"/>
        </w:rPr>
        <w:t>③小型、微型企业等证明材料（价格扣除适用，若有）”。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7"/>
          <w:rFonts w:hint="eastAsia" w:ascii="宋体" w:hAnsi="宋体" w:eastAsia="宋体" w:cs="宋体"/>
          <w:b/>
          <w:color w:val="auto"/>
          <w:sz w:val="21"/>
          <w:szCs w:val="21"/>
        </w:rPr>
        <w:t>除本表第4条规定情形外，小型、微型企业（含监狱企业）承担的工程或提供的服务不享受价格扣除。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color w:val="auto"/>
          <w:sz w:val="21"/>
          <w:szCs w:val="21"/>
        </w:rPr>
        <w:t>可享受价格扣除。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5、纸质投标文件正本中的本表（若有）应为原件。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三-2-②中小企业声明函（价格扣除适用，若有）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（填写“项目名称”） </w:t>
      </w:r>
      <w:r>
        <w:rPr>
          <w:rFonts w:hint="eastAsia" w:ascii="宋体" w:hAnsi="宋体" w:eastAsia="宋体" w:cs="宋体"/>
          <w:color w:val="auto"/>
          <w:sz w:val="21"/>
          <w:szCs w:val="21"/>
        </w:rPr>
        <w:t>项目采购活动，其中：</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①货物（不包括使用大型企业注册商标的货物）：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②工程：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③服务：</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3、若《中小企业声明函》内容不真实，</w:t>
      </w:r>
      <w:r>
        <w:rPr>
          <w:rStyle w:val="7"/>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4、投标人为监狱企业的，可不填写本声明函。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5、投标人为残疾人福利性单位的，可不填写本声明函。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6、纸质投标文件正本中的本声明函（若有）应为原件。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三-2-③小型、微型企业等证明材料（价格扣除适用，若有）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残疾人福利性单位声明函（价格扣除适用，若有）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3、若《残疾人福利性单位声明函》内容不真实，</w:t>
      </w:r>
      <w:r>
        <w:rPr>
          <w:rStyle w:val="7"/>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color w:val="auto"/>
          <w:sz w:val="21"/>
          <w:szCs w:val="21"/>
        </w:rPr>
        <w:t>可享受价格扣除。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三-3招标文件规定的其他价格扣除证明材料（若有）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7"/>
          <w:rFonts w:hint="eastAsia" w:ascii="宋体" w:hAnsi="宋体" w:eastAsia="宋体" w:cs="宋体"/>
          <w:b/>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四、招标文件规定的加分证明材料（若有）</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四-1优先类节能产品、环境标志产品加分证明材料（若有）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四-1-①优先类节能产品、环境标志产品统计表（加分适用，若有）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1、对节能、环境标志产品计算加分时，只依据投标文件</w:t>
      </w:r>
      <w:r>
        <w:rPr>
          <w:rStyle w:val="7"/>
          <w:rFonts w:hint="eastAsia" w:ascii="宋体" w:hAnsi="宋体" w:eastAsia="宋体" w:cs="宋体"/>
          <w:b/>
          <w:color w:val="auto"/>
          <w:sz w:val="21"/>
          <w:szCs w:val="21"/>
        </w:rPr>
        <w:t>“四</w:t>
      </w:r>
      <w:r>
        <w:rPr>
          <w:rStyle w:val="7"/>
          <w:rFonts w:hint="default" w:ascii="Calibri" w:hAnsi="Calibri" w:eastAsia="宋体" w:cs="Calibri"/>
          <w:b/>
          <w:color w:val="auto"/>
          <w:sz w:val="21"/>
          <w:szCs w:val="21"/>
        </w:rPr>
        <w:t>-1-</w:t>
      </w:r>
      <w:r>
        <w:rPr>
          <w:rStyle w:val="7"/>
          <w:rFonts w:hint="eastAsia" w:ascii="宋体" w:hAnsi="宋体" w:eastAsia="宋体" w:cs="宋体"/>
          <w:b/>
          <w:color w:val="auto"/>
          <w:sz w:val="21"/>
          <w:szCs w:val="21"/>
        </w:rPr>
        <w:t>②优先类节能产品、环境标志产品加分证明材料（加分适用，若有）”。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7"/>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四-1-②优先类节能产品、环境标志产品证明材料（加分适用，若有）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7"/>
          <w:rFonts w:hint="eastAsia" w:ascii="宋体" w:hAnsi="宋体" w:eastAsia="宋体" w:cs="宋体"/>
          <w:b/>
          <w:color w:val="auto"/>
          <w:sz w:val="21"/>
          <w:szCs w:val="21"/>
        </w:rPr>
        <w:t>-2招标文件规定的其他加分证明材料（若有）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7"/>
          <w:rFonts w:hint="eastAsia" w:ascii="宋体" w:hAnsi="宋体" w:eastAsia="宋体" w:cs="宋体"/>
          <w:b/>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8"/>
          <w:szCs w:val="28"/>
        </w:rPr>
        <w:t>封面格式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福建省政府采购投标文件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（技术商务部分）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6"/>
          <w:szCs w:val="36"/>
          <w:u w:val="single"/>
        </w:rPr>
        <w:t>（填写正本或副本）</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项目名称：</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备案编号：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招标编号：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所投合同包：</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rPr>
        <w:t>投标人：</w:t>
      </w:r>
      <w:r>
        <w:rPr>
          <w:rStyle w:val="7"/>
          <w:rFonts w:hint="eastAsia" w:ascii="宋体" w:hAnsi="宋体" w:eastAsia="宋体" w:cs="宋体"/>
          <w:b/>
          <w:color w:val="auto"/>
          <w:sz w:val="31"/>
          <w:szCs w:val="31"/>
          <w:u w:val="single"/>
        </w:rPr>
        <w:t>（填写“全称”）</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年</w:t>
      </w: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8"/>
          <w:szCs w:val="28"/>
        </w:rPr>
        <w:t>索引</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一、标的说明一览表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二、技术和服务要求响应表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三、商务条件响应表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四、投标人提交的其他资料（若有）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7"/>
          <w:rFonts w:hint="eastAsia" w:ascii="宋体" w:hAnsi="宋体" w:eastAsia="宋体" w:cs="宋体"/>
          <w:b/>
          <w:color w:val="auto"/>
          <w:sz w:val="21"/>
          <w:szCs w:val="21"/>
        </w:rPr>
        <w:t>符合性审查不合格</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一、标的说明一览表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应填写货物的原产地。</w:t>
      </w:r>
      <w:r>
        <w:rPr>
          <w:rStyle w:val="7"/>
          <w:rFonts w:hint="eastAsia" w:ascii="宋体" w:hAnsi="宋体" w:eastAsia="宋体" w:cs="宋体"/>
          <w:b/>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应填写服务提供者的所在地。</w:t>
      </w:r>
      <w:r>
        <w:rPr>
          <w:rStyle w:val="7"/>
          <w:rFonts w:hint="eastAsia" w:ascii="宋体" w:hAnsi="宋体" w:eastAsia="宋体" w:cs="宋体"/>
          <w:b/>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7"/>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3、投标文件中涉及</w:t>
      </w:r>
      <w:r>
        <w:rPr>
          <w:rStyle w:val="7"/>
          <w:rFonts w:hint="eastAsia" w:ascii="宋体" w:hAnsi="宋体" w:eastAsia="宋体" w:cs="宋体"/>
          <w:b/>
          <w:color w:val="auto"/>
          <w:sz w:val="21"/>
          <w:szCs w:val="21"/>
        </w:rPr>
        <w:t>“投标标的”、“数量”、“规格”、“来源地”</w:t>
      </w:r>
      <w:r>
        <w:rPr>
          <w:rFonts w:hint="eastAsia" w:ascii="宋体" w:hAnsi="宋体" w:eastAsia="宋体" w:cs="宋体"/>
          <w:color w:val="auto"/>
          <w:sz w:val="21"/>
          <w:szCs w:val="21"/>
        </w:rPr>
        <w:t>的内容若不一致，</w:t>
      </w:r>
      <w:r>
        <w:rPr>
          <w:rStyle w:val="7"/>
          <w:rFonts w:hint="eastAsia" w:ascii="宋体" w:hAnsi="宋体" w:eastAsia="宋体" w:cs="宋体"/>
          <w:b/>
          <w:color w:val="auto"/>
          <w:sz w:val="21"/>
          <w:szCs w:val="21"/>
        </w:rPr>
        <w:t>应以本表为准</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二、技术和服务要求响应表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    另页应答，否则</w:t>
      </w:r>
      <w:r>
        <w:rPr>
          <w:rStyle w:val="7"/>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三、商务条件响应表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7"/>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7"/>
          <w:rFonts w:hint="eastAsia" w:ascii="宋体" w:hAnsi="宋体" w:eastAsia="宋体" w:cs="宋体"/>
          <w:b/>
          <w:color w:val="auto"/>
          <w:sz w:val="21"/>
          <w:szCs w:val="21"/>
        </w:rPr>
        <w:t>四、投标人提交的其他资料（若有）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1、招标文件要求提交的除</w:t>
      </w:r>
      <w:r>
        <w:rPr>
          <w:rStyle w:val="7"/>
          <w:rFonts w:hint="eastAsia" w:ascii="宋体" w:hAnsi="宋体" w:eastAsia="宋体" w:cs="宋体"/>
          <w:b/>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2"/>
        <w:keepNext w:val="0"/>
        <w:keepLines w:val="0"/>
        <w:widowControl/>
        <w:suppressLineNumbers w:val="0"/>
        <w:spacing w:before="300" w:beforeAutospacing="0" w:after="150" w:afterAutospacing="0" w:line="17" w:lineRule="atLeast"/>
        <w:rPr>
          <w:rFonts w:ascii="Helvetica" w:hAnsi="Helvetica" w:eastAsia="Helvetica" w:cs="Helvetica"/>
          <w:b w:val="0"/>
          <w:color w:val="auto"/>
          <w:sz w:val="33"/>
          <w:szCs w:val="33"/>
        </w:rPr>
      </w:pPr>
      <w:r>
        <w:rPr>
          <w:rFonts w:hint="default" w:ascii="Helvetica" w:hAnsi="Helvetica" w:eastAsia="Helvetica" w:cs="Helvetica"/>
          <w:b w:val="0"/>
          <w:color w:val="auto"/>
          <w:sz w:val="33"/>
          <w:szCs w:val="33"/>
        </w:rPr>
        <w:t>采购文件相关附件</w:t>
      </w:r>
    </w:p>
    <w:p>
      <w:pPr>
        <w:keepNext w:val="0"/>
        <w:keepLines w:val="0"/>
        <w:widowControl/>
        <w:suppressLineNumbers w:val="0"/>
        <w:jc w:val="left"/>
        <w:rPr>
          <w:color w:val="auto"/>
        </w:rPr>
      </w:pPr>
      <w:r>
        <w:rPr>
          <w:rFonts w:hint="default" w:ascii="Calibri" w:hAnsi="Calibri" w:eastAsia="宋体" w:cs="Calibri"/>
          <w:color w:val="auto"/>
          <w:spacing w:val="0"/>
          <w:kern w:val="0"/>
          <w:sz w:val="21"/>
          <w:szCs w:val="21"/>
          <w:lang w:val="en-US" w:eastAsia="zh-CN" w:bidi="ar"/>
        </w:rPr>
        <w:t> </w:t>
      </w:r>
    </w:p>
    <w:p>
      <w:pPr>
        <w:pStyle w:val="4"/>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CC59C"/>
    <w:multiLevelType w:val="singleLevel"/>
    <w:tmpl w:val="631CC59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E5071"/>
    <w:rsid w:val="02545BD6"/>
    <w:rsid w:val="046F6B8E"/>
    <w:rsid w:val="06314C8D"/>
    <w:rsid w:val="093E5CF5"/>
    <w:rsid w:val="22233EFE"/>
    <w:rsid w:val="290E5071"/>
    <w:rsid w:val="2DC45B4E"/>
    <w:rsid w:val="534E2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2020-03-22T16:04:00Z</dcterms:created>
  <dc:creator>燕子</dc:creator>
  <cp:lastModifiedBy>燕子</cp:lastModifiedBy>
  <cp:lastPrinted>2020-03-27T02:14:00Z</cp:lastPrinted>
  <dcterms:modified xsi:type="dcterms:W3CDTF">2020-04-03T08:50:13Z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